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pPr>
      <w:r>
        <w:rPr/>
        <w:drawing>
          <wp:inline distT="0" distB="0" distL="0" distR="0">
            <wp:extent cx="6123940" cy="1181100"/>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6123940" cy="1181100"/>
                    </a:xfrm>
                    <a:prstGeom prst="rect">
                      <a:avLst/>
                    </a:prstGeom>
                  </pic:spPr>
                </pic:pic>
              </a:graphicData>
            </a:graphic>
          </wp:inline>
        </w:drawing>
      </w:r>
    </w:p>
    <w:p>
      <w:pPr>
        <w:pStyle w:val="Standard"/>
        <w:spacing w:lineRule="auto" w:line="247" w:before="0" w:after="160"/>
        <w:jc w:val="center"/>
        <w:rPr/>
      </w:pPr>
      <w:r>
        <w:rPr>
          <w:rFonts w:eastAsia="Calibri" w:cs="Times New Roman" w:ascii="Times New Roman" w:hAnsi="Times New Roman"/>
          <w:b/>
          <w:sz w:val="24"/>
          <w:szCs w:val="24"/>
        </w:rPr>
        <w:t xml:space="preserve">SETTORE III – </w:t>
      </w:r>
      <w:r>
        <w:rPr>
          <w:rFonts w:eastAsia="Calibri" w:cs="Times New Roman" w:ascii="Times New Roman" w:hAnsi="Times New Roman"/>
          <w:b/>
          <w:bCs/>
          <w:iCs/>
          <w:sz w:val="24"/>
          <w:szCs w:val="24"/>
        </w:rPr>
        <w:t>Servizio Igiene Urbana</w:t>
      </w:r>
    </w:p>
    <w:p>
      <w:pPr>
        <w:pStyle w:val="Testonormale1"/>
        <w:jc w:val="center"/>
        <w:rPr>
          <w:rFonts w:ascii="Times New Roman" w:hAnsi="Times New Roman" w:cs="Times New Roman"/>
          <w:b/>
          <w:bCs/>
          <w:i/>
          <w:i/>
          <w:sz w:val="18"/>
          <w:szCs w:val="18"/>
        </w:rPr>
      </w:pPr>
      <w:r>
        <w:rPr>
          <w:rFonts w:cs="Times New Roman" w:ascii="Times New Roman" w:hAnsi="Times New Roman"/>
          <w:b/>
          <w:bCs/>
          <w:i/>
          <w:sz w:val="18"/>
          <w:szCs w:val="18"/>
        </w:rPr>
      </w:r>
    </w:p>
    <w:p>
      <w:pPr>
        <w:pStyle w:val="Standard"/>
        <w:spacing w:lineRule="exact" w:line="340" w:before="0" w:after="0"/>
        <w:ind w:left="242" w:right="242" w:hanging="0"/>
        <w:jc w:val="center"/>
        <w:rPr>
          <w:rFonts w:ascii="Times New Roman" w:hAnsi="Times New Roman" w:cs="Times New Roman"/>
          <w:b/>
          <w:bCs/>
          <w:sz w:val="28"/>
          <w:szCs w:val="28"/>
        </w:rPr>
      </w:pPr>
      <w:r>
        <w:rPr>
          <w:rFonts w:cs="Times New Roman" w:ascii="Times New Roman" w:hAnsi="Times New Roman"/>
          <w:b/>
          <w:bCs/>
          <w:sz w:val="28"/>
          <w:szCs w:val="28"/>
        </w:rPr>
      </w:r>
    </w:p>
    <w:p>
      <w:pPr>
        <w:pStyle w:val="Standard"/>
        <w:spacing w:lineRule="exact" w:line="340" w:before="0" w:after="0"/>
        <w:ind w:left="242" w:right="242" w:hanging="0"/>
        <w:jc w:val="center"/>
        <w:rPr/>
      </w:pPr>
      <w:r>
        <w:rPr>
          <w:rFonts w:cs="Times New Roman" w:ascii="Times New Roman" w:hAnsi="Times New Roman"/>
          <w:b/>
          <w:bCs/>
          <w:sz w:val="28"/>
          <w:szCs w:val="28"/>
        </w:rPr>
        <w:t>AVVISO PUBBLICO DI MANIFESTAZIONE DI INTERESSE</w:t>
      </w:r>
    </w:p>
    <w:p>
      <w:pPr>
        <w:pStyle w:val="Standard"/>
        <w:spacing w:lineRule="exact" w:line="340" w:before="0" w:after="0"/>
        <w:ind w:left="242" w:right="242" w:hanging="0"/>
        <w:jc w:val="center"/>
        <w:rPr>
          <w:rFonts w:ascii="Arial" w:hAnsi="Arial" w:cs="Arial"/>
          <w:b/>
          <w:bCs/>
          <w:sz w:val="32"/>
          <w:szCs w:val="32"/>
        </w:rPr>
      </w:pPr>
      <w:r>
        <w:rPr>
          <w:rFonts w:cs="Arial" w:ascii="Arial" w:hAnsi="Arial"/>
          <w:b/>
          <w:bCs/>
          <w:sz w:val="32"/>
          <w:szCs w:val="32"/>
        </w:rPr>
      </w:r>
    </w:p>
    <w:p>
      <w:pPr>
        <w:pStyle w:val="Standard"/>
        <w:spacing w:lineRule="exact" w:line="340" w:before="0" w:after="0"/>
        <w:ind w:left="242" w:right="242" w:hanging="0"/>
        <w:jc w:val="both"/>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a carattere esplorativo finalizzata all’individuazione di soggetti giuridici esterni da invitare a successiva procedura negoziata, senza previa pubblicazione di un bando di gara, ai sensi dell’art. 187 del D.LGS. n. 36/2023, per  l’affidamento del </w:t>
      </w:r>
      <w:r>
        <w:rPr>
          <w:rFonts w:cs="Times New Roman" w:ascii="Times New Roman" w:hAnsi="Times New Roman"/>
          <w:b/>
          <w:w w:val="85"/>
          <w:sz w:val="24"/>
          <w:szCs w:val="24"/>
        </w:rPr>
        <w:t xml:space="preserve"> “SERVIZIO DI CUSTODIA, GESTIONE E PULIZIA DEI BAGNI PUBBLICI DI LIDO DI NOTO”-</w:t>
      </w:r>
      <w:r>
        <w:rPr>
          <w:rFonts w:cs="Times New Roman" w:ascii="Times New Roman" w:hAnsi="Times New Roman"/>
          <w:b/>
          <w:spacing w:val="6"/>
          <w:w w:val="85"/>
          <w:sz w:val="24"/>
          <w:szCs w:val="24"/>
        </w:rPr>
        <w:t xml:space="preserve"> </w:t>
      </w:r>
      <w:r>
        <w:rPr>
          <w:rFonts w:cs="Times New Roman" w:ascii="Times New Roman" w:hAnsi="Times New Roman"/>
          <w:b/>
          <w:w w:val="85"/>
          <w:sz w:val="24"/>
          <w:szCs w:val="24"/>
        </w:rPr>
        <w:t>PER MESI</w:t>
      </w:r>
      <w:r>
        <w:rPr>
          <w:rFonts w:cs="Times New Roman" w:ascii="Times New Roman" w:hAnsi="Times New Roman"/>
          <w:b/>
          <w:spacing w:val="4"/>
          <w:w w:val="85"/>
          <w:sz w:val="24"/>
          <w:szCs w:val="24"/>
        </w:rPr>
        <w:t xml:space="preserve"> </w:t>
      </w:r>
      <w:r>
        <w:rPr>
          <w:rFonts w:cs="Times New Roman" w:ascii="Times New Roman" w:hAnsi="Times New Roman"/>
          <w:b/>
          <w:w w:val="85"/>
          <w:sz w:val="24"/>
          <w:szCs w:val="24"/>
        </w:rPr>
        <w:t>60</w:t>
      </w:r>
    </w:p>
    <w:p>
      <w:pPr>
        <w:pStyle w:val="Standard"/>
        <w:spacing w:lineRule="exact" w:line="340" w:before="0" w:after="0"/>
        <w:ind w:left="242" w:right="242" w:hanging="0"/>
        <w:jc w:val="center"/>
        <w:rPr>
          <w:rFonts w:ascii="Arial" w:hAnsi="Arial" w:cs="Arial"/>
          <w:b/>
          <w:bCs/>
          <w:sz w:val="32"/>
          <w:szCs w:val="32"/>
        </w:rPr>
      </w:pPr>
      <w:r>
        <w:rPr>
          <w:rFonts w:cs="Arial" w:ascii="Arial" w:hAnsi="Arial"/>
          <w:b/>
          <w:bCs/>
          <w:sz w:val="32"/>
          <w:szCs w:val="32"/>
        </w:rPr>
      </w:r>
    </w:p>
    <w:p>
      <w:pPr>
        <w:pStyle w:val="Standard"/>
        <w:spacing w:lineRule="exact" w:line="340" w:before="0" w:after="0"/>
        <w:ind w:left="242" w:right="242" w:hanging="0"/>
        <w:jc w:val="center"/>
        <w:rPr/>
      </w:pPr>
      <w:r>
        <w:rPr>
          <w:rFonts w:cs="Times New Roman" w:ascii="Times New Roman" w:hAnsi="Times New Roman"/>
          <w:b/>
          <w:sz w:val="24"/>
          <w:szCs w:val="24"/>
          <w:shd w:fill="FFFFFF" w:val="clear"/>
        </w:rPr>
        <w:t>AVVISO PUBBLICO</w:t>
      </w:r>
    </w:p>
    <w:p>
      <w:pPr>
        <w:pStyle w:val="Standard"/>
        <w:spacing w:lineRule="exact" w:line="340" w:before="0" w:after="0"/>
        <w:ind w:left="242" w:right="242" w:hanging="0"/>
        <w:jc w:val="center"/>
        <w:rPr>
          <w:rFonts w:ascii="Times New Roman" w:hAnsi="Times New Roman" w:cs="Times New Roman"/>
          <w:sz w:val="24"/>
          <w:szCs w:val="24"/>
        </w:rPr>
      </w:pPr>
      <w:r>
        <w:rPr>
          <w:rFonts w:cs="Times New Roman" w:ascii="Times New Roman" w:hAnsi="Times New Roman"/>
          <w:sz w:val="24"/>
          <w:szCs w:val="24"/>
        </w:rPr>
      </w:r>
    </w:p>
    <w:p>
      <w:pPr>
        <w:pStyle w:val="Standard"/>
        <w:spacing w:lineRule="exact" w:line="340" w:before="0" w:after="0"/>
        <w:ind w:left="242" w:right="242" w:hanging="0"/>
        <w:jc w:val="center"/>
        <w:rPr>
          <w:rFonts w:ascii="Times New Roman" w:hAnsi="Times New Roman" w:cs="Times New Roman"/>
          <w:sz w:val="24"/>
          <w:szCs w:val="24"/>
        </w:rPr>
      </w:pPr>
      <w:r>
        <w:rPr>
          <w:rFonts w:cs="Times New Roman" w:ascii="Times New Roman" w:hAnsi="Times New Roman"/>
          <w:sz w:val="24"/>
          <w:szCs w:val="24"/>
        </w:rPr>
      </w:r>
    </w:p>
    <w:p>
      <w:pPr>
        <w:pStyle w:val="Standard"/>
        <w:spacing w:lineRule="exact" w:line="340" w:before="0" w:after="0"/>
        <w:ind w:left="242" w:right="242" w:hanging="0"/>
        <w:jc w:val="both"/>
        <w:rPr>
          <w:rFonts w:ascii="Times New Roman" w:hAnsi="Times New Roman" w:cs="Times New Roman"/>
          <w:sz w:val="24"/>
          <w:szCs w:val="24"/>
        </w:rPr>
      </w:pPr>
      <w:r>
        <w:rPr>
          <w:rFonts w:cs="Times New Roman" w:ascii="Times New Roman" w:hAnsi="Times New Roman"/>
          <w:sz w:val="24"/>
          <w:szCs w:val="24"/>
        </w:rPr>
        <w:t>1. Premessa</w:t>
      </w:r>
    </w:p>
    <w:p>
      <w:pPr>
        <w:pStyle w:val="Standard"/>
        <w:spacing w:lineRule="exact" w:line="340" w:before="0" w:after="0"/>
        <w:ind w:left="242" w:right="242" w:hanging="0"/>
        <w:jc w:val="both"/>
        <w:rPr>
          <w:rFonts w:ascii="Times New Roman" w:hAnsi="Times New Roman" w:cs="Times New Roman"/>
          <w:sz w:val="24"/>
          <w:szCs w:val="24"/>
        </w:rPr>
      </w:pPr>
      <w:r>
        <w:rPr>
          <w:rFonts w:cs="Times New Roman" w:ascii="Times New Roman" w:hAnsi="Times New Roman"/>
          <w:sz w:val="24"/>
          <w:szCs w:val="24"/>
        </w:rPr>
        <w:t>Con il presente avviso pubblico il Comune di Noto (SR) , nel rispetto dei “</w:t>
      </w:r>
      <w:r>
        <w:rPr>
          <w:rFonts w:cs="Times New Roman" w:ascii="Times New Roman" w:hAnsi="Times New Roman"/>
          <w:i/>
          <w:iCs/>
          <w:sz w:val="24"/>
          <w:szCs w:val="24"/>
        </w:rPr>
        <w:t>principi di non discriminazione, parità di trattamento, proporzionalità e trasparenza</w:t>
      </w:r>
      <w:r>
        <w:rPr>
          <w:rFonts w:cs="Times New Roman" w:ascii="Times New Roman" w:hAnsi="Times New Roman"/>
          <w:sz w:val="24"/>
          <w:szCs w:val="24"/>
        </w:rPr>
        <w:t xml:space="preserve">”, intende avviare un’indagine di mercato finalizzata ad individuare operatori economici da invitare ad una procedura senza bando, ai sensi dell’art. 187 del D.Lgs. 30 marzo 2023 n. 36, per l’affidamento del  </w:t>
      </w:r>
      <w:r>
        <w:rPr>
          <w:rFonts w:cs="Times New Roman" w:ascii="Times New Roman" w:hAnsi="Times New Roman"/>
          <w:b/>
          <w:bCs/>
          <w:sz w:val="24"/>
          <w:szCs w:val="24"/>
        </w:rPr>
        <w:t>“</w:t>
      </w:r>
      <w:r>
        <w:rPr>
          <w:rFonts w:cs="Times New Roman" w:ascii="Times New Roman" w:hAnsi="Times New Roman"/>
          <w:b/>
          <w:w w:val="85"/>
          <w:sz w:val="24"/>
          <w:szCs w:val="24"/>
        </w:rPr>
        <w:t>servizio di custodia, gestione e pulizia dei bagni pubblici di Lido di Noto in p.zza Sallicano”-</w:t>
      </w:r>
      <w:r>
        <w:rPr>
          <w:rFonts w:cs="Times New Roman" w:ascii="Times New Roman" w:hAnsi="Times New Roman"/>
          <w:b/>
          <w:spacing w:val="6"/>
          <w:w w:val="85"/>
          <w:sz w:val="24"/>
          <w:szCs w:val="24"/>
        </w:rPr>
        <w:t xml:space="preserve"> </w:t>
      </w:r>
      <w:r>
        <w:rPr>
          <w:rFonts w:cs="Times New Roman" w:ascii="Times New Roman" w:hAnsi="Times New Roman"/>
          <w:b/>
          <w:w w:val="85"/>
          <w:sz w:val="24"/>
          <w:szCs w:val="24"/>
        </w:rPr>
        <w:t>per mesi</w:t>
      </w:r>
      <w:r>
        <w:rPr>
          <w:rFonts w:cs="Times New Roman" w:ascii="Times New Roman" w:hAnsi="Times New Roman"/>
          <w:b/>
          <w:spacing w:val="4"/>
          <w:w w:val="85"/>
          <w:sz w:val="24"/>
          <w:szCs w:val="24"/>
        </w:rPr>
        <w:t xml:space="preserve"> </w:t>
      </w:r>
      <w:r>
        <w:rPr>
          <w:rFonts w:cs="Times New Roman" w:ascii="Times New Roman" w:hAnsi="Times New Roman"/>
          <w:b/>
          <w:w w:val="85"/>
          <w:sz w:val="24"/>
          <w:szCs w:val="24"/>
        </w:rPr>
        <w:t>60</w:t>
      </w:r>
      <w:r>
        <w:rPr>
          <w:rFonts w:cs="Times New Roman" w:ascii="Times New Roman" w:hAnsi="Times New Roman"/>
          <w:b/>
          <w:bCs/>
          <w:i/>
          <w:iCs/>
          <w:sz w:val="24"/>
          <w:szCs w:val="24"/>
        </w:rPr>
        <w:t>”</w:t>
      </w:r>
    </w:p>
    <w:p>
      <w:pPr>
        <w:pStyle w:val="Standard"/>
        <w:spacing w:lineRule="exact" w:line="340" w:before="0" w:after="0"/>
        <w:ind w:left="242" w:right="242" w:hanging="0"/>
        <w:jc w:val="both"/>
        <w:rPr>
          <w:b/>
          <w:bCs/>
          <w:i/>
          <w:i/>
          <w:iCs/>
        </w:rPr>
      </w:pPr>
      <w:r>
        <w:rPr>
          <w:b/>
          <w:bCs/>
          <w:i/>
          <w:iCs/>
        </w:rPr>
      </w:r>
    </w:p>
    <w:p>
      <w:pPr>
        <w:pStyle w:val="Standard"/>
        <w:spacing w:lineRule="exact" w:line="340" w:before="0" w:after="0"/>
        <w:ind w:left="242" w:right="242" w:hanging="0"/>
        <w:jc w:val="both"/>
        <w:rPr>
          <w:rFonts w:ascii="Times New Roman" w:hAnsi="Times New Roman" w:cs="Times New Roman"/>
          <w:sz w:val="24"/>
          <w:szCs w:val="24"/>
        </w:rPr>
      </w:pPr>
      <w:r>
        <w:rPr>
          <w:rFonts w:cs="Times New Roman" w:ascii="Times New Roman" w:hAnsi="Times New Roman"/>
          <w:sz w:val="24"/>
          <w:szCs w:val="24"/>
        </w:rPr>
        <w:t>La Manifestazione di interesse ha l’unico scopo di comunicare a questo Ente la disponibilità ad essere invitati alla successiva selezione finalizzata all’affidamento in oggetto.</w:t>
      </w:r>
    </w:p>
    <w:p>
      <w:pPr>
        <w:pStyle w:val="Standard"/>
        <w:spacing w:lineRule="exact" w:line="340" w:before="0" w:after="0"/>
        <w:ind w:left="242" w:right="242" w:hanging="0"/>
        <w:jc w:val="both"/>
        <w:rPr>
          <w:rFonts w:ascii="Times New Roman" w:hAnsi="Times New Roman" w:cs="Times New Roman"/>
          <w:sz w:val="24"/>
          <w:szCs w:val="24"/>
        </w:rPr>
      </w:pPr>
      <w:r>
        <w:rPr>
          <w:rFonts w:cs="Times New Roman" w:ascii="Times New Roman" w:hAnsi="Times New Roman"/>
          <w:sz w:val="24"/>
          <w:szCs w:val="24"/>
        </w:rPr>
        <w:t>Pertanto non costituisce offerta contrattuale e non comporta impegni o vincoli, né per i soggetti che presenteranno manifestazione di interesse, né per il Comune di Noto.</w:t>
      </w:r>
    </w:p>
    <w:p>
      <w:pPr>
        <w:pStyle w:val="Standard"/>
        <w:spacing w:lineRule="exact" w:line="340" w:before="0" w:after="0"/>
        <w:ind w:left="242" w:right="242" w:hanging="0"/>
        <w:jc w:val="both"/>
        <w:rPr>
          <w:b/>
          <w:bCs/>
          <w:i/>
          <w:i/>
          <w:iCs/>
        </w:rPr>
      </w:pPr>
      <w:r>
        <w:rPr>
          <w:b/>
          <w:bCs/>
          <w:i/>
          <w:iCs/>
        </w:rPr>
      </w:r>
    </w:p>
    <w:p>
      <w:pPr>
        <w:pStyle w:val="Standard"/>
        <w:spacing w:lineRule="exact" w:line="340" w:before="0" w:after="0"/>
        <w:ind w:right="-53"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spacing w:lineRule="auto" w:line="240" w:before="36" w:after="0"/>
        <w:ind w:right="242" w:hanging="0"/>
        <w:jc w:val="both"/>
        <w:rPr/>
      </w:pPr>
      <w:r>
        <w:rPr>
          <w:rFonts w:cs="Times New Roman" w:ascii="Times New Roman" w:hAnsi="Times New Roman"/>
          <w:b/>
          <w:sz w:val="24"/>
          <w:szCs w:val="24"/>
        </w:rPr>
        <w:t xml:space="preserve">   </w:t>
      </w:r>
      <w:r>
        <w:rPr>
          <w:rFonts w:cs="Times New Roman" w:ascii="Times New Roman" w:hAnsi="Times New Roman"/>
          <w:b/>
          <w:sz w:val="24"/>
          <w:szCs w:val="24"/>
        </w:rPr>
        <w:t>2. Oggetto e prestazioni</w:t>
      </w:r>
    </w:p>
    <w:p>
      <w:pPr>
        <w:pStyle w:val="Standard"/>
        <w:spacing w:lineRule="auto" w:line="235" w:before="0" w:after="0"/>
        <w:ind w:right="89" w:hanging="0"/>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35" w:before="0" w:after="0"/>
        <w:ind w:left="284" w:right="89" w:firstLine="568"/>
        <w:jc w:val="both"/>
        <w:rPr/>
      </w:pPr>
      <w:r>
        <w:rPr>
          <w:rFonts w:cs="Times New Roman" w:ascii="Times New Roman" w:hAnsi="Times New Roman"/>
          <w:sz w:val="24"/>
          <w:szCs w:val="24"/>
        </w:rPr>
        <w:t xml:space="preserve">Il gestore/Concessionario avrà la </w:t>
      </w:r>
      <w:r>
        <w:rPr>
          <w:rFonts w:cs="Times New Roman" w:ascii="Times New Roman" w:hAnsi="Times New Roman"/>
          <w:b/>
          <w:w w:val="85"/>
          <w:sz w:val="24"/>
          <w:szCs w:val="24"/>
        </w:rPr>
        <w:t>custodia, gestione e pulizia dei bagni pubblici di Lido di Noto in p.zza Sallicano”-</w:t>
      </w:r>
      <w:r>
        <w:rPr>
          <w:rFonts w:cs="Times New Roman" w:ascii="Times New Roman" w:hAnsi="Times New Roman"/>
          <w:b/>
          <w:spacing w:val="6"/>
          <w:w w:val="85"/>
          <w:sz w:val="24"/>
          <w:szCs w:val="24"/>
        </w:rPr>
        <w:t xml:space="preserve"> </w:t>
      </w:r>
      <w:r>
        <w:rPr>
          <w:rFonts w:cs="Times New Roman" w:ascii="Times New Roman" w:hAnsi="Times New Roman"/>
          <w:b/>
          <w:w w:val="85"/>
          <w:sz w:val="24"/>
          <w:szCs w:val="24"/>
        </w:rPr>
        <w:t>per mesi</w:t>
      </w:r>
      <w:r>
        <w:rPr>
          <w:rFonts w:cs="Times New Roman" w:ascii="Times New Roman" w:hAnsi="Times New Roman"/>
          <w:b/>
          <w:spacing w:val="4"/>
          <w:w w:val="85"/>
          <w:sz w:val="24"/>
          <w:szCs w:val="24"/>
        </w:rPr>
        <w:t xml:space="preserve"> </w:t>
      </w:r>
      <w:r>
        <w:rPr>
          <w:rFonts w:cs="Times New Roman" w:ascii="Times New Roman" w:hAnsi="Times New Roman"/>
          <w:b/>
          <w:w w:val="85"/>
          <w:sz w:val="24"/>
          <w:szCs w:val="24"/>
        </w:rPr>
        <w:t>60</w:t>
      </w:r>
      <w:r>
        <w:rPr>
          <w:rFonts w:cs="Times New Roman" w:ascii="Times New Roman" w:hAnsi="Times New Roman"/>
          <w:sz w:val="24"/>
          <w:szCs w:val="24"/>
        </w:rPr>
        <w:t>:</w:t>
      </w:r>
    </w:p>
    <w:p>
      <w:pPr>
        <w:pStyle w:val="Standard"/>
        <w:spacing w:lineRule="auto" w:line="235" w:before="0" w:after="0"/>
        <w:ind w:left="284" w:right="89" w:firstLine="568"/>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27" w:after="0"/>
        <w:ind w:left="284" w:firstLine="568"/>
        <w:jc w:val="both"/>
        <w:rPr/>
      </w:pPr>
      <w:r>
        <w:rPr>
          <w:rFonts w:cs="Times New Roman" w:ascii="Times New Roman" w:hAnsi="Times New Roman"/>
          <w:sz w:val="24"/>
          <w:szCs w:val="24"/>
        </w:rPr>
        <w:t>Prestazioni:</w:t>
      </w:r>
    </w:p>
    <w:p>
      <w:pPr>
        <w:pStyle w:val="ListParagraph"/>
        <w:numPr>
          <w:ilvl w:val="0"/>
          <w:numId w:val="1"/>
        </w:numPr>
        <w:tabs>
          <w:tab w:val="clear" w:pos="708"/>
          <w:tab w:val="left" w:pos="941" w:leader="none"/>
        </w:tabs>
        <w:spacing w:before="47" w:after="0"/>
        <w:rPr/>
      </w:pPr>
      <w:r>
        <w:rPr/>
        <w:t xml:space="preserve">Gestione del servizio di custodia e pulizia dei bagni pubblici di Lido di Noto mediante </w:t>
      </w:r>
      <w:r>
        <w:rPr>
          <w:shd w:fill="FFFFFF" w:val="clear"/>
        </w:rPr>
        <w:t>Cassa e Tornelli per i Bagni pubblici a pagamento</w:t>
      </w:r>
      <w:r>
        <w:rPr/>
        <w:t>, a carico della ditta affidataria;</w:t>
      </w:r>
    </w:p>
    <w:p>
      <w:pPr>
        <w:pStyle w:val="ListParagraph"/>
        <w:numPr>
          <w:ilvl w:val="0"/>
          <w:numId w:val="12"/>
        </w:numPr>
        <w:tabs>
          <w:tab w:val="clear" w:pos="708"/>
          <w:tab w:val="left" w:pos="941" w:leader="none"/>
        </w:tabs>
        <w:spacing w:before="47" w:after="0"/>
        <w:rPr/>
      </w:pPr>
      <w:r>
        <w:rPr/>
        <w:t xml:space="preserve">Il prelievo dei relativi introiti derivanti dal servizio tramite </w:t>
      </w:r>
      <w:r>
        <w:rPr>
          <w:shd w:fill="FFFFFF" w:val="clear"/>
        </w:rPr>
        <w:t xml:space="preserve">Cassa a Tornelli per i Bagni pubblici </w:t>
      </w:r>
      <w:r>
        <w:rPr/>
        <w:t>e il versamento al Comune di Noto di una quota fissa mensile ;</w:t>
      </w:r>
    </w:p>
    <w:p>
      <w:pPr>
        <w:pStyle w:val="ListParagraph"/>
        <w:numPr>
          <w:ilvl w:val="0"/>
          <w:numId w:val="2"/>
        </w:numPr>
        <w:tabs>
          <w:tab w:val="clear" w:pos="708"/>
          <w:tab w:val="left" w:pos="941" w:leader="none"/>
        </w:tabs>
        <w:spacing w:lineRule="exact" w:line="275"/>
        <w:rPr/>
      </w:pPr>
      <w:r>
        <w:rPr/>
        <w:t xml:space="preserve">Fornitura ed installazione di </w:t>
      </w:r>
      <w:r>
        <w:rPr>
          <w:shd w:fill="FFFFFF" w:val="clear"/>
        </w:rPr>
        <w:t>Cassa a Tornelli</w:t>
      </w:r>
      <w:r>
        <w:rPr/>
        <w:t xml:space="preserve">, manutenzione ordinaria e straordinaria, dei </w:t>
      </w:r>
      <w:r>
        <w:rPr>
          <w:shd w:fill="FFFFFF" w:val="clear"/>
        </w:rPr>
        <w:t>Bagni pubblici</w:t>
      </w:r>
      <w:r>
        <w:rPr/>
        <w:t>;</w:t>
      </w:r>
    </w:p>
    <w:p>
      <w:pPr>
        <w:pStyle w:val="Standard"/>
        <w:tabs>
          <w:tab w:val="clear" w:pos="708"/>
          <w:tab w:val="left" w:pos="1325" w:leader="none"/>
        </w:tabs>
        <w:spacing w:lineRule="exact" w:line="275" w:before="0" w:after="0"/>
        <w:ind w:left="852" w:hanging="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right="-53"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tabs>
          <w:tab w:val="clear" w:pos="708"/>
          <w:tab w:val="left" w:pos="9781" w:leader="none"/>
          <w:tab w:val="left" w:pos="9923" w:leader="none"/>
        </w:tabs>
        <w:spacing w:lineRule="auto" w:line="240" w:before="36" w:after="0"/>
        <w:ind w:right="89" w:hanging="0"/>
        <w:jc w:val="both"/>
        <w:rPr/>
      </w:pPr>
      <w:r>
        <w:rPr>
          <w:rFonts w:cs="Times New Roman" w:ascii="Times New Roman" w:hAnsi="Times New Roman"/>
          <w:b/>
          <w:sz w:val="24"/>
          <w:szCs w:val="24"/>
        </w:rPr>
        <w:t xml:space="preserve">     </w:t>
      </w:r>
      <w:r>
        <w:rPr>
          <w:rFonts w:cs="Times New Roman" w:ascii="Times New Roman" w:hAnsi="Times New Roman"/>
          <w:b/>
          <w:sz w:val="24"/>
          <w:szCs w:val="24"/>
        </w:rPr>
        <w:t>3.  Durata  del servizio</w:t>
      </w:r>
    </w:p>
    <w:p>
      <w:pPr>
        <w:pStyle w:val="Standard"/>
        <w:spacing w:lineRule="auto" w:line="240" w:before="4" w:after="0"/>
        <w:ind w:left="284" w:firstLine="568"/>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28" w:before="42" w:after="0"/>
        <w:ind w:left="284" w:right="111" w:firstLine="568"/>
        <w:jc w:val="both"/>
        <w:rPr/>
      </w:pPr>
      <w:r>
        <w:rPr>
          <w:rFonts w:cs="Times New Roman" w:ascii="Times New Roman" w:hAnsi="Times New Roman"/>
          <w:sz w:val="24"/>
          <w:szCs w:val="24"/>
        </w:rPr>
        <w:t xml:space="preserve">Il Servizio oggetto del presente Capitolato Speciale d’Appalto ha la durata di </w:t>
      </w:r>
      <w:r>
        <w:rPr>
          <w:rFonts w:cs="Times New Roman" w:ascii="Times New Roman" w:hAnsi="Times New Roman"/>
          <w:b/>
          <w:sz w:val="24"/>
          <w:szCs w:val="24"/>
        </w:rPr>
        <w:t>mesi 60</w:t>
      </w:r>
      <w:r>
        <w:rPr>
          <w:rFonts w:cs="Times New Roman" w:ascii="Times New Roman" w:hAnsi="Times New Roman"/>
          <w:sz w:val="24"/>
          <w:szCs w:val="24"/>
        </w:rPr>
        <w:t>, decorrenti dalla data di effettivo avvio del servizio, salvo proroga per il tempo strettamente necessario alla conclusione delle procedure necessarie per l’individuazione del nuovo contraente nel rispetto delle disposizioni di legge vigenti. È escluso in ogni caso il rinnovo tacito.</w:t>
      </w:r>
    </w:p>
    <w:p>
      <w:pPr>
        <w:pStyle w:val="Standard"/>
        <w:spacing w:lineRule="auto" w:line="228" w:before="42" w:after="0"/>
        <w:ind w:left="284" w:right="111" w:firstLine="568"/>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right="-53"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spacing w:lineRule="auto" w:line="240" w:before="0" w:after="0"/>
        <w:ind w:right="-53"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spacing w:lineRule="auto" w:line="240" w:before="0" w:after="0"/>
        <w:ind w:right="-53" w:hanging="0"/>
        <w:jc w:val="both"/>
        <w:rPr/>
      </w:pPr>
      <w:r>
        <w:rPr>
          <w:rFonts w:cs="Times New Roman" w:ascii="Times New Roman" w:hAnsi="Times New Roman"/>
          <w:b/>
          <w:sz w:val="24"/>
          <w:szCs w:val="24"/>
        </w:rPr>
        <w:t xml:space="preserve">  </w:t>
      </w:r>
      <w:r>
        <w:rPr>
          <w:rFonts w:cs="Times New Roman" w:ascii="Times New Roman" w:hAnsi="Times New Roman"/>
          <w:b/>
          <w:sz w:val="24"/>
          <w:szCs w:val="24"/>
        </w:rPr>
        <w:t>4. Orari del servizio e tariffe e modalità di riscossione</w:t>
      </w:r>
    </w:p>
    <w:p>
      <w:pPr>
        <w:pStyle w:val="Standard"/>
        <w:spacing w:lineRule="auto" w:line="240" w:before="36" w:after="0"/>
        <w:ind w:right="312"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tabs>
          <w:tab w:val="clear" w:pos="708"/>
          <w:tab w:val="left" w:pos="709" w:leader="none"/>
        </w:tabs>
        <w:spacing w:lineRule="auto" w:line="240" w:before="4" w:after="0"/>
        <w:jc w:val="both"/>
        <w:rPr/>
      </w:pPr>
      <w:r>
        <w:rPr>
          <w:rFonts w:cs="Times New Roman" w:ascii="Times New Roman" w:hAnsi="Times New Roman"/>
          <w:color w:val="000000"/>
          <w:sz w:val="24"/>
          <w:szCs w:val="24"/>
        </w:rPr>
        <w:tab/>
        <w:t>L’orario del servizio e le tariffe sono i seguenti:</w:t>
      </w:r>
    </w:p>
    <w:p>
      <w:pPr>
        <w:pStyle w:val="Standard"/>
        <w:tabs>
          <w:tab w:val="clear" w:pos="708"/>
          <w:tab w:val="left" w:pos="1105" w:leader="none"/>
        </w:tabs>
        <w:spacing w:lineRule="auto" w:line="240" w:before="4" w:after="0"/>
        <w:ind w:left="284"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13"/>
        </w:numPr>
        <w:tabs>
          <w:tab w:val="clear" w:pos="708"/>
          <w:tab w:val="left" w:pos="1289" w:leader="none"/>
        </w:tabs>
        <w:spacing w:before="4" w:after="0"/>
        <w:rPr/>
      </w:pPr>
      <w:r>
        <w:rPr>
          <w:color w:val="000000"/>
        </w:rPr>
        <w:t xml:space="preserve">Apertura dalle </w:t>
      </w:r>
      <w:r>
        <w:rPr>
          <w:b/>
          <w:color w:val="000000"/>
        </w:rPr>
        <w:t>ore 09.00</w:t>
      </w:r>
      <w:r>
        <w:rPr>
          <w:color w:val="000000"/>
        </w:rPr>
        <w:t xml:space="preserve"> alle </w:t>
      </w:r>
      <w:r>
        <w:rPr>
          <w:b/>
          <w:color w:val="000000"/>
        </w:rPr>
        <w:t>ore 24.00</w:t>
      </w:r>
      <w:r>
        <w:rPr>
          <w:color w:val="000000"/>
        </w:rPr>
        <w:t xml:space="preserve"> di tutti i giorni  per i mesi da </w:t>
      </w:r>
      <w:r>
        <w:rPr>
          <w:b/>
          <w:bCs/>
          <w:color w:val="000000"/>
        </w:rPr>
        <w:t>giugno a settembre</w:t>
      </w:r>
      <w:r>
        <w:rPr>
          <w:color w:val="000000"/>
        </w:rPr>
        <w:t>;</w:t>
      </w:r>
    </w:p>
    <w:p>
      <w:pPr>
        <w:pStyle w:val="ListParagraph"/>
        <w:numPr>
          <w:ilvl w:val="0"/>
          <w:numId w:val="14"/>
        </w:numPr>
        <w:tabs>
          <w:tab w:val="clear" w:pos="708"/>
          <w:tab w:val="left" w:pos="1289" w:leader="none"/>
        </w:tabs>
        <w:spacing w:before="4" w:after="0"/>
        <w:rPr/>
      </w:pPr>
      <w:r>
        <w:rPr>
          <w:color w:val="000000"/>
        </w:rPr>
        <w:t xml:space="preserve">Apertura libera per i mesi da </w:t>
      </w:r>
      <w:r>
        <w:rPr>
          <w:b/>
          <w:bCs/>
          <w:color w:val="000000"/>
        </w:rPr>
        <w:t>novembre a maggio</w:t>
      </w:r>
      <w:r>
        <w:rPr>
          <w:color w:val="000000"/>
        </w:rPr>
        <w:t xml:space="preserve"> senza oneri da versare al Comune di Noto;</w:t>
      </w:r>
    </w:p>
    <w:p>
      <w:pPr>
        <w:pStyle w:val="ListParagraph"/>
        <w:tabs>
          <w:tab w:val="clear" w:pos="708"/>
          <w:tab w:val="left" w:pos="1289" w:leader="none"/>
        </w:tabs>
        <w:spacing w:before="4" w:after="0"/>
        <w:rPr>
          <w:color w:val="000000"/>
        </w:rPr>
      </w:pPr>
      <w:r>
        <w:rPr>
          <w:color w:val="000000"/>
        </w:rPr>
      </w:r>
    </w:p>
    <w:p>
      <w:pPr>
        <w:pStyle w:val="ListParagraph"/>
        <w:tabs>
          <w:tab w:val="clear" w:pos="708"/>
          <w:tab w:val="left" w:pos="1289" w:leader="none"/>
        </w:tabs>
        <w:spacing w:before="4" w:after="0"/>
        <w:rPr/>
      </w:pPr>
      <w:r>
        <w:rPr>
          <w:color w:val="000000"/>
        </w:rPr>
        <w:t xml:space="preserve">Tariffa di ingresso </w:t>
      </w:r>
      <w:r>
        <w:rPr>
          <w:b/>
          <w:bCs/>
          <w:color w:val="000000"/>
        </w:rPr>
        <w:t>€ 1,00</w:t>
      </w:r>
      <w:r>
        <w:rPr>
          <w:color w:val="000000"/>
        </w:rPr>
        <w:t xml:space="preserve"> (uno/00)</w:t>
      </w:r>
    </w:p>
    <w:p>
      <w:pPr>
        <w:pStyle w:val="ListParagraph"/>
        <w:tabs>
          <w:tab w:val="clear" w:pos="708"/>
          <w:tab w:val="left" w:pos="1465" w:leader="none"/>
        </w:tabs>
        <w:spacing w:before="4" w:after="0"/>
        <w:ind w:left="644" w:hanging="0"/>
        <w:rPr>
          <w:color w:val="000000"/>
        </w:rPr>
      </w:pPr>
      <w:r>
        <w:rPr>
          <w:color w:val="000000"/>
        </w:rPr>
      </w:r>
    </w:p>
    <w:p>
      <w:pPr>
        <w:pStyle w:val="Standard"/>
        <w:tabs>
          <w:tab w:val="clear" w:pos="708"/>
          <w:tab w:val="left" w:pos="284" w:leader="none"/>
        </w:tabs>
        <w:spacing w:before="4" w:after="200"/>
        <w:ind w:left="284" w:right="307" w:hanging="284"/>
        <w:jc w:val="both"/>
        <w:rPr/>
      </w:pPr>
      <w:r>
        <w:rPr>
          <w:rFonts w:cs="Times New Roman" w:ascii="Times New Roman" w:hAnsi="Times New Roman"/>
          <w:b/>
          <w:sz w:val="24"/>
          <w:szCs w:val="24"/>
        </w:rPr>
        <w:tab/>
        <w:tab/>
      </w:r>
      <w:r>
        <w:rPr>
          <w:rFonts w:cs="Times New Roman" w:ascii="Times New Roman" w:hAnsi="Times New Roman"/>
          <w:sz w:val="24"/>
          <w:szCs w:val="24"/>
        </w:rPr>
        <w:t xml:space="preserve">Il pagamento della tariffa di ingresso dovrà avvenire mediante apposita </w:t>
      </w:r>
      <w:r>
        <w:rPr>
          <w:rFonts w:cs="Times New Roman" w:ascii="Times New Roman" w:hAnsi="Times New Roman"/>
          <w:sz w:val="24"/>
          <w:szCs w:val="24"/>
          <w:shd w:fill="FFFFFF" w:val="clear"/>
        </w:rPr>
        <w:t>Cassa a Tornelli per i Bagni pubblici a pagamento</w:t>
      </w:r>
      <w:r>
        <w:rPr>
          <w:rFonts w:cs="Times New Roman" w:ascii="Times New Roman" w:hAnsi="Times New Roman"/>
          <w:sz w:val="24"/>
          <w:szCs w:val="24"/>
        </w:rPr>
        <w:t>. Il corrispettivo pagato dall’utente del servizio, dovrà risultare nell’apposito tagliando rilasciato dalla cassa e dovrà contenere l’intestazione del Comune di Noto, l’intestazione del gestore del servizio con i suoi dati fiscali, l’orario e il periodo di validità.</w:t>
      </w:r>
    </w:p>
    <w:p>
      <w:pPr>
        <w:pStyle w:val="Standard"/>
        <w:spacing w:before="0" w:after="0"/>
        <w:jc w:val="center"/>
        <w:rPr>
          <w:rFonts w:ascii="Times New Roman" w:hAnsi="Times New Roman"/>
          <w:b/>
          <w:bCs/>
        </w:rPr>
      </w:pPr>
      <w:r>
        <w:rPr>
          <w:rFonts w:ascii="Times New Roman" w:hAnsi="Times New Roman"/>
          <w:b/>
          <w:bCs/>
        </w:rPr>
      </w:r>
    </w:p>
    <w:p>
      <w:pPr>
        <w:pStyle w:val="Standard"/>
        <w:spacing w:before="0" w:after="0"/>
        <w:jc w:val="both"/>
        <w:rPr/>
      </w:pPr>
      <w:r>
        <w:rPr>
          <w:rFonts w:ascii="Times New Roman" w:hAnsi="Times New Roman"/>
          <w:b/>
          <w:bCs/>
          <w:sz w:val="24"/>
          <w:szCs w:val="24"/>
        </w:rPr>
        <w:t xml:space="preserve">       </w:t>
      </w:r>
      <w:r>
        <w:rPr>
          <w:rFonts w:ascii="Times New Roman" w:hAnsi="Times New Roman"/>
          <w:b/>
          <w:bCs/>
          <w:sz w:val="24"/>
          <w:szCs w:val="24"/>
        </w:rPr>
        <w:t>5. Obblighi del gestore</w:t>
      </w:r>
    </w:p>
    <w:p>
      <w:pPr>
        <w:pStyle w:val="Standard"/>
        <w:spacing w:before="0" w:after="0"/>
        <w:jc w:val="both"/>
        <w:rPr>
          <w:rFonts w:ascii="Times New Roman" w:hAnsi="Times New Roman"/>
          <w:b/>
          <w:bCs/>
          <w:sz w:val="24"/>
          <w:szCs w:val="24"/>
        </w:rPr>
      </w:pPr>
      <w:r>
        <w:rPr>
          <w:rFonts w:ascii="Times New Roman" w:hAnsi="Times New Roman"/>
          <w:b/>
          <w:bCs/>
          <w:sz w:val="24"/>
          <w:szCs w:val="24"/>
        </w:rPr>
      </w:r>
    </w:p>
    <w:p>
      <w:pPr>
        <w:pStyle w:val="Standard"/>
        <w:tabs>
          <w:tab w:val="clear" w:pos="708"/>
          <w:tab w:val="left" w:pos="568" w:leader="none"/>
        </w:tabs>
        <w:spacing w:before="4" w:after="200"/>
        <w:ind w:left="284" w:right="307" w:firstLine="424"/>
        <w:jc w:val="both"/>
        <w:rPr/>
      </w:pPr>
      <w:r>
        <w:rPr>
          <w:rFonts w:cs="Times New Roman" w:ascii="Times New Roman" w:hAnsi="Times New Roman"/>
          <w:sz w:val="24"/>
          <w:szCs w:val="24"/>
        </w:rPr>
        <w:t xml:space="preserve">Entro </w:t>
      </w:r>
      <w:r>
        <w:rPr>
          <w:rFonts w:cs="Times New Roman" w:ascii="Times New Roman" w:hAnsi="Times New Roman"/>
          <w:b/>
          <w:sz w:val="24"/>
          <w:szCs w:val="24"/>
        </w:rPr>
        <w:t>30 giorni naturali e consecutivi</w:t>
      </w:r>
      <w:r>
        <w:rPr>
          <w:rFonts w:cs="Times New Roman" w:ascii="Times New Roman" w:hAnsi="Times New Roman"/>
          <w:sz w:val="24"/>
          <w:szCs w:val="24"/>
        </w:rPr>
        <w:t xml:space="preserve"> dal verbale di consegna del servizio, il Gestore/Concessionario, dovrà ultimare la posa e messa in funzione di apposita </w:t>
      </w:r>
      <w:r>
        <w:rPr>
          <w:rFonts w:cs="Times New Roman" w:ascii="Times New Roman" w:hAnsi="Times New Roman"/>
          <w:sz w:val="24"/>
          <w:szCs w:val="24"/>
          <w:shd w:fill="FFFFFF" w:val="clear"/>
        </w:rPr>
        <w:t>Cassa a Tornelli per i Bagni pubblici a pagamento</w:t>
      </w:r>
      <w:r>
        <w:rPr>
          <w:rFonts w:cs="Times New Roman" w:ascii="Times New Roman" w:hAnsi="Times New Roman"/>
          <w:sz w:val="24"/>
          <w:szCs w:val="24"/>
        </w:rPr>
        <w:t xml:space="preserve"> aventi le seguenti caratteristiche tecniche, considerate minime ed indispensabili al fine di garantire una corretta e sicura gestione degli incassi e la massima trasparenza sui documenti contabili:</w:t>
      </w:r>
    </w:p>
    <w:p>
      <w:pPr>
        <w:pStyle w:val="Standard"/>
        <w:ind w:firstLine="708"/>
        <w:jc w:val="both"/>
        <w:rPr/>
      </w:pPr>
      <w:r>
        <w:rPr>
          <w:rFonts w:cs="Times New Roman" w:ascii="Times New Roman" w:hAnsi="Times New Roman"/>
          <w:sz w:val="24"/>
          <w:szCs w:val="24"/>
        </w:rPr>
        <w:t>1) Essere dotati di stampante del tipo termico per la stampa dei biglietti;</w:t>
      </w:r>
    </w:p>
    <w:p>
      <w:pPr>
        <w:pStyle w:val="Standard"/>
        <w:ind w:left="708" w:hanging="0"/>
        <w:jc w:val="both"/>
        <w:rPr/>
      </w:pPr>
      <w:r>
        <w:rPr>
          <w:rFonts w:cs="Times New Roman" w:ascii="Times New Roman" w:hAnsi="Times New Roman"/>
          <w:sz w:val="24"/>
          <w:szCs w:val="24"/>
        </w:rPr>
        <w:t>2) Accettare le forme più comuni di pagamento, quali ad esempio:</w:t>
      </w:r>
    </w:p>
    <w:p>
      <w:pPr>
        <w:pStyle w:val="Standard"/>
        <w:ind w:left="708" w:hanging="0"/>
        <w:jc w:val="both"/>
        <w:rPr/>
      </w:pPr>
      <w:r>
        <w:rPr>
          <w:rFonts w:cs="Times New Roman" w:ascii="Times New Roman" w:hAnsi="Times New Roman"/>
          <w:sz w:val="24"/>
          <w:szCs w:val="24"/>
        </w:rPr>
        <w:t>- monete da € 0,05-0,10-0,20- 0,50-1,00-2,00;</w:t>
      </w:r>
    </w:p>
    <w:p>
      <w:pPr>
        <w:pStyle w:val="Standard"/>
        <w:ind w:left="708" w:hanging="0"/>
        <w:jc w:val="both"/>
        <w:rPr/>
      </w:pPr>
      <w:r>
        <w:rPr>
          <w:rFonts w:cs="Times New Roman" w:ascii="Times New Roman" w:hAnsi="Times New Roman"/>
          <w:sz w:val="24"/>
          <w:szCs w:val="24"/>
        </w:rPr>
        <w:t>- banconote da € 5,00 – 10,00 – 20,00 – carte di credito, tessere prepagate;</w:t>
      </w:r>
    </w:p>
    <w:p>
      <w:pPr>
        <w:pStyle w:val="Standard"/>
        <w:ind w:firstLine="708"/>
        <w:jc w:val="both"/>
        <w:rPr/>
      </w:pPr>
      <w:r>
        <w:rPr>
          <w:rFonts w:cs="Times New Roman" w:ascii="Times New Roman" w:hAnsi="Times New Roman"/>
          <w:sz w:val="24"/>
          <w:szCs w:val="24"/>
        </w:rPr>
        <w:t>3) Essere dotati di rendiresto autoricaricabili;</w:t>
      </w:r>
    </w:p>
    <w:p>
      <w:pPr>
        <w:pStyle w:val="Standard"/>
        <w:ind w:left="705" w:hanging="0"/>
        <w:jc w:val="both"/>
        <w:rPr/>
      </w:pPr>
      <w:r>
        <w:rPr>
          <w:rFonts w:cs="Times New Roman" w:ascii="Times New Roman" w:hAnsi="Times New Roman"/>
          <w:sz w:val="24"/>
          <w:szCs w:val="24"/>
          <w:u w:val="single"/>
        </w:rPr>
        <w:t xml:space="preserve">L’utilizzo di </w:t>
      </w:r>
      <w:r>
        <w:rPr>
          <w:rFonts w:cs="Times New Roman" w:ascii="Times New Roman" w:hAnsi="Times New Roman"/>
          <w:sz w:val="24"/>
          <w:szCs w:val="24"/>
          <w:u w:val="single"/>
          <w:shd w:fill="FFFFFF" w:val="clear"/>
        </w:rPr>
        <w:t>Cassa a Tornelli</w:t>
      </w:r>
      <w:r>
        <w:rPr>
          <w:rFonts w:cs="Times New Roman" w:ascii="Times New Roman" w:hAnsi="Times New Roman"/>
          <w:sz w:val="24"/>
          <w:szCs w:val="24"/>
          <w:u w:val="single"/>
        </w:rPr>
        <w:t xml:space="preserve"> deficitarie delle caratteristiche tecniche ritenute minime ed indispensabili sopradescritti, comporterà la decadenza dell’aggiudicazione o in caso di stipula del contratto, l’immediata risoluzione dello stesso</w:t>
      </w:r>
      <w:r>
        <w:rPr>
          <w:rFonts w:cs="Times New Roman" w:ascii="Times New Roman" w:hAnsi="Times New Roman"/>
          <w:sz w:val="24"/>
          <w:szCs w:val="24"/>
        </w:rPr>
        <w:t>.</w:t>
      </w:r>
    </w:p>
    <w:p>
      <w:pPr>
        <w:pStyle w:val="Standard"/>
        <w:ind w:left="705" w:hanging="0"/>
        <w:jc w:val="both"/>
        <w:rPr>
          <w:b/>
          <w:bCs/>
        </w:rPr>
      </w:pPr>
      <w:r>
        <w:rPr>
          <w:rFonts w:cs="Times New Roman" w:ascii="Times New Roman" w:hAnsi="Times New Roman"/>
          <w:b/>
          <w:bCs/>
          <w:sz w:val="24"/>
          <w:szCs w:val="24"/>
        </w:rPr>
        <w:t>Prima della messa in posa della cassa a tornelli il Gestore/Concessionario deve presentare all’Ufficio Lavori pubblici la scheda tecnica per l’approvazione.</w:t>
      </w:r>
    </w:p>
    <w:p>
      <w:pPr>
        <w:pStyle w:val="Standard"/>
        <w:jc w:val="both"/>
        <w:rPr/>
      </w:pPr>
      <w:r>
        <w:rPr>
          <w:rFonts w:cs="Times New Roman" w:ascii="Times New Roman" w:hAnsi="Times New Roman"/>
          <w:sz w:val="24"/>
          <w:szCs w:val="24"/>
        </w:rPr>
        <w:tab/>
        <w:t xml:space="preserve">Ulteriori </w:t>
      </w:r>
      <w:r>
        <w:rPr>
          <w:rFonts w:cs="Times New Roman" w:ascii="Times New Roman" w:hAnsi="Times New Roman"/>
          <w:b/>
          <w:sz w:val="24"/>
          <w:szCs w:val="24"/>
        </w:rPr>
        <w:t>OBBLIGHI</w:t>
      </w:r>
      <w:r>
        <w:rPr>
          <w:rFonts w:cs="Times New Roman" w:ascii="Times New Roman" w:hAnsi="Times New Roman"/>
          <w:sz w:val="24"/>
          <w:szCs w:val="24"/>
        </w:rPr>
        <w:t xml:space="preserve"> e </w:t>
      </w:r>
      <w:r>
        <w:rPr>
          <w:rFonts w:cs="Times New Roman" w:ascii="Times New Roman" w:hAnsi="Times New Roman"/>
          <w:b/>
          <w:sz w:val="24"/>
          <w:szCs w:val="24"/>
        </w:rPr>
        <w:t xml:space="preserve">ONERI </w:t>
      </w:r>
      <w:r>
        <w:rPr>
          <w:rFonts w:cs="Times New Roman" w:ascii="Times New Roman" w:hAnsi="Times New Roman"/>
          <w:sz w:val="24"/>
          <w:szCs w:val="24"/>
        </w:rPr>
        <w:t>del Gestore/Concessionario :</w:t>
      </w:r>
    </w:p>
    <w:p>
      <w:pPr>
        <w:pStyle w:val="ListParagraph"/>
        <w:numPr>
          <w:ilvl w:val="1"/>
          <w:numId w:val="3"/>
        </w:numPr>
        <w:rPr/>
      </w:pPr>
      <w:r>
        <w:rPr/>
        <w:t>Utilizzare apparecchiature elettroniche di bigliettazione fiscale per il servizio di</w:t>
      </w:r>
      <w:r>
        <w:rPr>
          <w:b/>
          <w:w w:val="85"/>
          <w:sz w:val="28"/>
          <w:szCs w:val="28"/>
        </w:rPr>
        <w:t xml:space="preserve"> </w:t>
      </w:r>
      <w:r>
        <w:rPr>
          <w:b/>
          <w:w w:val="85"/>
        </w:rPr>
        <w:t xml:space="preserve">gestione dei bagni pubblici di Lido di Noto p.zza Sallicano </w:t>
      </w:r>
      <w:r>
        <w:rPr/>
        <w:t>;</w:t>
      </w:r>
    </w:p>
    <w:p>
      <w:pPr>
        <w:pStyle w:val="ListParagraph"/>
        <w:numPr>
          <w:ilvl w:val="1"/>
          <w:numId w:val="15"/>
        </w:numPr>
        <w:rPr/>
      </w:pPr>
      <w:r>
        <w:rPr/>
        <w:t>Provvedere alla manutenzione ordinaria e straordinaria;</w:t>
      </w:r>
    </w:p>
    <w:p>
      <w:pPr>
        <w:pStyle w:val="ListParagraph"/>
        <w:numPr>
          <w:ilvl w:val="1"/>
          <w:numId w:val="16"/>
        </w:numPr>
        <w:rPr/>
      </w:pPr>
      <w:r>
        <w:rPr/>
        <w:t>Spese di gestione: corrente elettrica, acqua</w:t>
      </w:r>
    </w:p>
    <w:p>
      <w:pPr>
        <w:pStyle w:val="ListParagraph"/>
        <w:numPr>
          <w:ilvl w:val="1"/>
          <w:numId w:val="17"/>
        </w:numPr>
        <w:rPr/>
      </w:pPr>
      <w:r>
        <w:rPr/>
        <w:t>Effettuare il versamento al Comune di Noto di tutte le spettanze dovute, nei termini prestabiliti;</w:t>
      </w:r>
    </w:p>
    <w:p>
      <w:pPr>
        <w:pStyle w:val="ListParagraph"/>
        <w:numPr>
          <w:ilvl w:val="1"/>
          <w:numId w:val="18"/>
        </w:numPr>
        <w:rPr/>
      </w:pPr>
      <w:r>
        <w:rPr/>
        <w:t>Retribuire e assicurare tutto il personale utilizzato dal gestore del servizio e addetto al controllo, secondo le disposizioni delle vigenti leggi. L’amministrazione Comunale declina qualsiasi responsabilità in ordine al pagamento delle spettanze.</w:t>
      </w:r>
    </w:p>
    <w:p>
      <w:pPr>
        <w:pStyle w:val="Standard"/>
        <w:spacing w:lineRule="auto" w:line="240" w:before="0" w:after="0"/>
        <w:ind w:right="312"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spacing w:lineRule="auto" w:line="240" w:before="0" w:after="0"/>
        <w:ind w:right="312"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tabs>
          <w:tab w:val="clear" w:pos="708"/>
          <w:tab w:val="left" w:pos="0" w:leader="none"/>
        </w:tabs>
        <w:spacing w:before="4" w:after="200"/>
        <w:ind w:right="-26" w:hanging="0"/>
        <w:jc w:val="both"/>
        <w:rPr/>
      </w:pPr>
      <w:r>
        <w:rPr>
          <w:rFonts w:cs="Times New Roman" w:ascii="Times New Roman" w:hAnsi="Times New Roman"/>
          <w:b/>
          <w:sz w:val="24"/>
          <w:szCs w:val="24"/>
        </w:rPr>
        <w:t xml:space="preserve">        </w:t>
      </w:r>
      <w:r>
        <w:rPr>
          <w:rFonts w:cs="Times New Roman" w:ascii="Times New Roman" w:hAnsi="Times New Roman"/>
          <w:b/>
          <w:sz w:val="24"/>
          <w:szCs w:val="24"/>
        </w:rPr>
        <w:t xml:space="preserve">6.  Criterio di aggiudicazione </w:t>
      </w:r>
    </w:p>
    <w:p>
      <w:pPr>
        <w:pStyle w:val="Standard"/>
        <w:spacing w:before="4" w:after="200"/>
        <w:ind w:left="567" w:right="24" w:firstLine="567"/>
        <w:jc w:val="both"/>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Il gestore dovrà corrispondere al Comune di Noto una percentuale sugli incassi </w:t>
      </w:r>
      <w:r>
        <w:rPr>
          <w:rFonts w:cs="Times New Roman" w:ascii="Times New Roman" w:hAnsi="Times New Roman"/>
          <w:bCs/>
          <w:color w:val="000000"/>
          <w:sz w:val="24"/>
          <w:szCs w:val="24"/>
        </w:rPr>
        <w:t>per i mesi giugno-settembre</w:t>
      </w:r>
      <w:r>
        <w:rPr>
          <w:rFonts w:cs="Times New Roman" w:ascii="Times New Roman" w:hAnsi="Times New Roman"/>
          <w:bCs/>
          <w:sz w:val="24"/>
          <w:szCs w:val="24"/>
        </w:rPr>
        <w:t xml:space="preserve">, stabilita fin d’ora al 20% degli introiti delle </w:t>
      </w:r>
      <w:r>
        <w:rPr>
          <w:rFonts w:cs="Times New Roman" w:ascii="Times New Roman" w:hAnsi="Times New Roman"/>
          <w:color w:val="000000"/>
          <w:sz w:val="24"/>
          <w:szCs w:val="24"/>
          <w:shd w:fill="FFFFFF" w:val="clear"/>
        </w:rPr>
        <w:t xml:space="preserve">Casse </w:t>
      </w:r>
      <w:r>
        <w:rPr>
          <w:color w:val="000000"/>
          <w:shd w:fill="FFFFFF" w:val="clear"/>
        </w:rPr>
        <w:t>a</w:t>
      </w:r>
      <w:r>
        <w:rPr>
          <w:rFonts w:cs="Times New Roman" w:ascii="Times New Roman" w:hAnsi="Times New Roman"/>
          <w:color w:val="000000"/>
          <w:sz w:val="24"/>
          <w:szCs w:val="24"/>
          <w:shd w:fill="FFFFFF" w:val="clear"/>
        </w:rPr>
        <w:t xml:space="preserve"> Tornelli</w:t>
      </w:r>
      <w:r>
        <w:rPr>
          <w:rFonts w:cs="Times New Roman" w:ascii="Times New Roman" w:hAnsi="Times New Roman"/>
          <w:bCs/>
          <w:sz w:val="24"/>
          <w:szCs w:val="24"/>
        </w:rPr>
        <w:t>, maggiorata della percentuale di ribasso sull’80% degli introiti offerta in sede di gara.</w:t>
      </w:r>
    </w:p>
    <w:p>
      <w:pPr>
        <w:pStyle w:val="Standard"/>
        <w:spacing w:before="4" w:after="200"/>
        <w:ind w:left="567" w:right="24" w:firstLine="567"/>
        <w:jc w:val="both"/>
        <w:rPr/>
      </w:pPr>
      <w:r>
        <w:rPr>
          <w:rFonts w:cs="Times New Roman" w:ascii="Times New Roman" w:hAnsi="Times New Roman"/>
          <w:bCs/>
          <w:sz w:val="24"/>
          <w:szCs w:val="24"/>
        </w:rPr>
        <w:t>Il concessionario dovrà corrispondere la quota di cui sopra a favore del Comune anche in caso di minori incassi per somme sottratte a causa di furto/altro del denaro prelevato dalle casse.</w:t>
      </w:r>
    </w:p>
    <w:p>
      <w:pPr>
        <w:pStyle w:val="Standard"/>
        <w:spacing w:before="4" w:after="200"/>
        <w:ind w:left="567" w:right="24" w:firstLine="567"/>
        <w:jc w:val="both"/>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Detta quota dovrà essere versata una prima rata per i mesi di giugno e luglio ed una seconda rata per i mesi di agosto e settembre.</w:t>
      </w:r>
      <w:r>
        <w:rPr>
          <w:rFonts w:cs="Times New Roman" w:ascii="Times New Roman" w:hAnsi="Times New Roman"/>
          <w:sz w:val="24"/>
          <w:szCs w:val="24"/>
        </w:rPr>
        <w:t xml:space="preserve"> La ditta dovrà rendicontare  su supporti cartacei e/o informatici, entro il giorno 15 del mese successivo, le registrazioni di tutti gli incassi al competente Ufficio Igiene - Settore III.</w:t>
      </w:r>
    </w:p>
    <w:p>
      <w:pPr>
        <w:pStyle w:val="Standard"/>
        <w:spacing w:lineRule="auto" w:line="240" w:before="0" w:after="0"/>
        <w:ind w:right="312"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tabs>
          <w:tab w:val="clear" w:pos="708"/>
          <w:tab w:val="left" w:pos="0" w:leader="none"/>
        </w:tabs>
        <w:spacing w:before="4" w:after="200"/>
        <w:ind w:right="307" w:hanging="0"/>
        <w:jc w:val="both"/>
        <w:rPr/>
      </w:pPr>
      <w:r>
        <w:rPr>
          <w:rFonts w:cs="Times New Roman" w:ascii="Times New Roman" w:hAnsi="Times New Roman"/>
          <w:b/>
          <w:sz w:val="24"/>
          <w:szCs w:val="24"/>
        </w:rPr>
        <w:t xml:space="preserve">          </w:t>
      </w:r>
      <w:r>
        <w:rPr>
          <w:rFonts w:cs="Times New Roman" w:ascii="Times New Roman" w:hAnsi="Times New Roman"/>
          <w:b/>
          <w:sz w:val="24"/>
          <w:szCs w:val="24"/>
        </w:rPr>
        <w:t xml:space="preserve">7. Deposito cauzionale </w:t>
      </w:r>
    </w:p>
    <w:p>
      <w:pPr>
        <w:pStyle w:val="Textbody"/>
        <w:ind w:left="567" w:firstLine="567"/>
        <w:rPr>
          <w:color w:val="000000"/>
        </w:rPr>
      </w:pPr>
      <w:r>
        <w:rPr>
          <w:color w:val="000000"/>
        </w:rPr>
        <w:t>A garanzia della buona gestione del servizio di che trattasi, il gestore</w:t>
      </w:r>
      <w:r>
        <w:rPr>
          <w:color w:val="000000"/>
          <w:spacing w:val="52"/>
        </w:rPr>
        <w:t xml:space="preserve"> è</w:t>
      </w:r>
      <w:r>
        <w:rPr>
          <w:color w:val="000000"/>
        </w:rPr>
        <w:t xml:space="preserve"> tenuto a prestare polizza assicurativa, pari a €. 10.000,00.</w:t>
      </w:r>
    </w:p>
    <w:p>
      <w:pPr>
        <w:pStyle w:val="Standard"/>
        <w:spacing w:before="4" w:after="200"/>
        <w:ind w:left="567" w:right="307" w:firstLine="567"/>
        <w:rPr>
          <w:rFonts w:ascii="Times New Roman" w:hAnsi="Times New Roman" w:cs="Times New Roman"/>
          <w:b/>
          <w:sz w:val="24"/>
          <w:szCs w:val="24"/>
        </w:rPr>
      </w:pPr>
      <w:r>
        <w:rPr>
          <w:rFonts w:cs="Times New Roman" w:ascii="Times New Roman" w:hAnsi="Times New Roman"/>
          <w:b/>
          <w:sz w:val="24"/>
          <w:szCs w:val="24"/>
        </w:rPr>
      </w:r>
    </w:p>
    <w:p>
      <w:pPr>
        <w:pStyle w:val="Standard"/>
        <w:spacing w:before="4" w:after="200"/>
        <w:ind w:left="567" w:right="307" w:hanging="0"/>
        <w:rPr>
          <w:rFonts w:ascii="Times New Roman" w:hAnsi="Times New Roman" w:cs="Times New Roman"/>
          <w:b/>
          <w:sz w:val="24"/>
          <w:szCs w:val="24"/>
        </w:rPr>
      </w:pPr>
      <w:r>
        <w:rPr>
          <w:rFonts w:cs="Times New Roman" w:ascii="Times New Roman" w:hAnsi="Times New Roman"/>
          <w:b/>
          <w:sz w:val="24"/>
          <w:szCs w:val="24"/>
        </w:rPr>
        <w:t>8. Soggetti ammessi e requisiti di partecipazione</w:t>
      </w:r>
    </w:p>
    <w:p>
      <w:pPr>
        <w:pStyle w:val="Standard"/>
        <w:spacing w:before="4" w:after="200"/>
        <w:ind w:left="567" w:right="307" w:hanging="0"/>
        <w:jc w:val="both"/>
        <w:rPr/>
      </w:pPr>
      <w:r>
        <w:rPr>
          <w:rFonts w:cs="Times New Roman" w:ascii="Times New Roman" w:hAnsi="Times New Roman"/>
          <w:sz w:val="24"/>
          <w:szCs w:val="24"/>
        </w:rPr>
        <w:t>Possono presentare istanza alla manifestazione di interesse i soggetti di cui all’art. 65 del D.Lgs. n. 36/2023. E’ consentita la partecipazione sia in forma singola che in forma associata.</w:t>
      </w:r>
    </w:p>
    <w:p>
      <w:pPr>
        <w:pStyle w:val="Standard"/>
        <w:spacing w:before="4" w:after="200"/>
        <w:ind w:left="567" w:right="307" w:hanging="0"/>
        <w:jc w:val="both"/>
        <w:rPr/>
      </w:pPr>
      <w:r>
        <w:rPr>
          <w:rFonts w:cs="Times New Roman" w:ascii="Times New Roman" w:hAnsi="Times New Roman"/>
          <w:sz w:val="24"/>
          <w:szCs w:val="24"/>
        </w:rPr>
        <w:t>I soggetti di cui  all’art. 65 del D.Lgs. n. 36/2023 devono essere in possesso dei requisiti di partecipazione di ordine generale di cui agli artt. 94 e 95 del Codice e degli ulteriori requisiti di ordine speciale di cui all’art. 100 del Codice di seguito elencati:</w:t>
      </w:r>
    </w:p>
    <w:p>
      <w:pPr>
        <w:pStyle w:val="Standard"/>
        <w:spacing w:before="4" w:after="200"/>
        <w:ind w:left="567" w:right="307" w:hanging="0"/>
        <w:jc w:val="both"/>
        <w:rPr/>
      </w:pPr>
      <w:r>
        <w:rPr>
          <w:rFonts w:cs="Times New Roman" w:ascii="Times New Roman" w:hAnsi="Times New Roman"/>
          <w:sz w:val="24"/>
          <w:szCs w:val="24"/>
        </w:rPr>
        <w:t>a) iscrizione al Registro delle Imprese della competente Camera di Commercio per attività esercitata pertinente all’oggetto della concessione;</w:t>
      </w:r>
    </w:p>
    <w:p>
      <w:pPr>
        <w:pStyle w:val="Standard"/>
        <w:spacing w:before="4" w:after="200"/>
        <w:ind w:left="567" w:right="307" w:hanging="0"/>
        <w:jc w:val="both"/>
        <w:rPr/>
      </w:pPr>
      <w:r>
        <w:rPr>
          <w:rFonts w:cs="Times New Roman" w:ascii="Times New Roman" w:hAnsi="Times New Roman"/>
          <w:sz w:val="24"/>
          <w:szCs w:val="24"/>
        </w:rPr>
        <w:t>b) possesso idonee licenze o autorizzazioni per l’attività da svolgere;</w:t>
      </w:r>
    </w:p>
    <w:p>
      <w:pPr>
        <w:pStyle w:val="Standard"/>
        <w:spacing w:before="4" w:after="200"/>
        <w:ind w:left="567" w:right="307" w:hanging="0"/>
        <w:jc w:val="both"/>
        <w:rPr/>
      </w:pPr>
      <w:r>
        <w:rPr>
          <w:rFonts w:cs="Times New Roman" w:ascii="Times New Roman" w:hAnsi="Times New Roman"/>
          <w:sz w:val="24"/>
          <w:szCs w:val="24"/>
        </w:rPr>
        <w:t>c) di non trovarsi, al momento della presentazione della manifestazione d’interesse, in una posizione debitoria derivante dal mancato pagamento dei tributi locali con il Comune di Noto.</w:t>
      </w:r>
    </w:p>
    <w:p>
      <w:pPr>
        <w:pStyle w:val="Standard"/>
        <w:spacing w:lineRule="auto" w:line="240" w:before="0" w:after="0"/>
        <w:ind w:right="24" w:hanging="0"/>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9. Modalità di presentazione della manifestazione d’interesse</w:t>
      </w:r>
    </w:p>
    <w:p>
      <w:pPr>
        <w:pStyle w:val="Standard"/>
        <w:spacing w:lineRule="auto" w:line="240" w:before="0" w:after="0"/>
        <w:ind w:right="24" w:hanging="0"/>
        <w:jc w:val="both"/>
        <w:rPr>
          <w:rFonts w:ascii="Times New Roman" w:hAnsi="Times New Roman" w:cs="Times New Roman"/>
          <w:b/>
          <w:sz w:val="24"/>
          <w:szCs w:val="24"/>
        </w:rPr>
      </w:pPr>
      <w:r>
        <w:rPr>
          <w:rFonts w:cs="Times New Roman" w:ascii="Times New Roman" w:hAnsi="Times New Roman"/>
          <w:b/>
          <w:sz w:val="24"/>
          <w:szCs w:val="24"/>
        </w:rPr>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 xml:space="preserve">I soggetti interessati ad essere invitati alla procedura in oggetto dovranno trasmettere entro e non oltre le ore </w:t>
      </w:r>
      <w:r>
        <w:rPr>
          <w:rFonts w:cs="Times New Roman" w:ascii="Times New Roman" w:hAnsi="Times New Roman"/>
          <w:sz w:val="24"/>
          <w:szCs w:val="24"/>
        </w:rPr>
        <w:t>12.00</w:t>
      </w:r>
      <w:r>
        <w:rPr>
          <w:rFonts w:cs="Times New Roman" w:ascii="Times New Roman" w:hAnsi="Times New Roman"/>
          <w:sz w:val="24"/>
          <w:szCs w:val="24"/>
        </w:rPr>
        <w:t xml:space="preserve"> del </w:t>
      </w:r>
      <w:r>
        <w:rPr>
          <w:rFonts w:cs="Times New Roman" w:ascii="Times New Roman" w:hAnsi="Times New Roman"/>
          <w:sz w:val="24"/>
          <w:szCs w:val="24"/>
        </w:rPr>
        <w:t>27/04/2026</w:t>
      </w:r>
      <w:r>
        <w:rPr>
          <w:rFonts w:cs="Times New Roman" w:ascii="Times New Roman" w:hAnsi="Times New Roman"/>
          <w:sz w:val="24"/>
          <w:szCs w:val="24"/>
        </w:rPr>
        <w:t xml:space="preserve"> a mezzo pec all’indirizzo </w:t>
      </w:r>
      <w:hyperlink r:id="rId3">
        <w:r>
          <w:rPr>
            <w:rStyle w:val="CollegamentoInternet"/>
            <w:rFonts w:cs="Times New Roman" w:ascii="Times New Roman" w:hAnsi="Times New Roman"/>
            <w:sz w:val="24"/>
            <w:szCs w:val="24"/>
          </w:rPr>
          <w:t>protocollo@comunenoto.legalmail.it</w:t>
        </w:r>
      </w:hyperlink>
      <w:r>
        <w:rPr>
          <w:rFonts w:cs="Times New Roman" w:ascii="Times New Roman" w:hAnsi="Times New Roman"/>
          <w:sz w:val="24"/>
          <w:szCs w:val="24"/>
        </w:rPr>
        <w:t xml:space="preserve"> la propria “Manifestazione d’interesse”, redatta secondo il fac-simile di cui all’allegato e firmata digitalmente dal Legale Rappresentante.</w:t>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Nel caso di firma non digitale all’istanza dovrà essere allegata copia dei documenti di riconoscimento in corso di validità.</w:t>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Nell’oggetto della PEC dovrà essere riportata la seguente diciturà:</w:t>
      </w:r>
      <w:r>
        <w:rPr>
          <w:rFonts w:cs="Times New Roman" w:ascii="Times New Roman" w:hAnsi="Times New Roman"/>
          <w:b/>
          <w:bCs/>
          <w:sz w:val="24"/>
          <w:szCs w:val="24"/>
        </w:rPr>
        <w:t>”MANIFESTAZIONE DI INTERESSE PER L’AFFIDAMENTO IN CONCESSIONE DELLA GESTIONE BAGNI PUBBLICI DI LIDO DI NOTO _ PIAZZA SALLICANO”.</w:t>
      </w:r>
    </w:p>
    <w:p>
      <w:pPr>
        <w:pStyle w:val="Standard"/>
        <w:spacing w:lineRule="auto" w:line="240" w:before="0" w:after="0"/>
        <w:ind w:left="567" w:right="283" w:hanging="0"/>
        <w:jc w:val="both"/>
        <w:rPr>
          <w:b/>
          <w:bCs/>
        </w:rPr>
      </w:pPr>
      <w:r>
        <w:rPr>
          <w:b/>
          <w:bCs/>
        </w:rPr>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La “Manifestazione di Interesse”, redatta secondo il fac-simile di cui all’allegato, potrà anche essere consegnata direttamente a mano presso l’Ufficio Protocollo del Comune in p.zza Municipio n. 1 negli orari e giorni di apertura degli uffici al pubblico.</w:t>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Non saranno prese in considerazione le manifestazioni di interesse pervenute oltre il termine sopraindicato.</w:t>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 xml:space="preserve">La manifestazione di interesse </w:t>
      </w:r>
      <w:r>
        <w:rPr>
          <w:rFonts w:cs="Times New Roman" w:ascii="Times New Roman" w:hAnsi="Times New Roman"/>
          <w:sz w:val="24"/>
          <w:szCs w:val="24"/>
          <w:u w:val="single"/>
        </w:rPr>
        <w:t>non dovrà contenere</w:t>
      </w:r>
      <w:r>
        <w:rPr>
          <w:rFonts w:cs="Times New Roman" w:ascii="Times New Roman" w:hAnsi="Times New Roman"/>
          <w:sz w:val="24"/>
          <w:szCs w:val="24"/>
        </w:rPr>
        <w:t xml:space="preserve"> alcuna indicazione economica relativa al servizio oggetto del presente avviso.</w:t>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 xml:space="preserve">Resta inteso che la suddetta “Manifestazione di Interesse” non costituisce prova del possesso dei requisiti generali e speciali richiesti per l’affidamento del servizio, che invece dovranno essere successivamente dichiarati dagli offerenti e verificati dal Comune di Noto in occasione della procedura negoziata, in conformità delle prescrizioni contenute nella Lettera di Invito. </w:t>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Nel caso di presentazione di una sola manifestazione di interesse il Comune di Noto si riserva la facoltà di procedere comunque all’ulteriore fase della procedura di affidamento.</w:t>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left="567" w:right="283" w:hanging="0"/>
        <w:jc w:val="both"/>
        <w:rPr>
          <w:rFonts w:ascii="Times New Roman" w:hAnsi="Times New Roman" w:cs="Times New Roman"/>
          <w:sz w:val="24"/>
          <w:szCs w:val="24"/>
        </w:rPr>
      </w:pPr>
      <w:r>
        <w:rPr>
          <w:rFonts w:cs="Times New Roman" w:ascii="Times New Roman" w:hAnsi="Times New Roman"/>
          <w:sz w:val="24"/>
          <w:szCs w:val="24"/>
        </w:rPr>
        <w:t>Il presente avviso è pubblicato  sul</w:t>
      </w:r>
      <w:r>
        <w:rPr>
          <w:rFonts w:cs="Times New Roman" w:ascii="Times New Roman" w:hAnsi="Times New Roman"/>
          <w:spacing w:val="11"/>
          <w:sz w:val="24"/>
          <w:szCs w:val="24"/>
        </w:rPr>
        <w:t xml:space="preserve"> </w:t>
      </w:r>
      <w:r>
        <w:rPr>
          <w:rFonts w:cs="Times New Roman" w:ascii="Times New Roman" w:hAnsi="Times New Roman"/>
          <w:sz w:val="24"/>
          <w:szCs w:val="24"/>
        </w:rPr>
        <w:t xml:space="preserve">sito </w:t>
      </w:r>
      <w:hyperlink r:id="rId4">
        <w:r>
          <w:rPr>
            <w:rStyle w:val="CollegamentoInternet"/>
            <w:rFonts w:cs="Times New Roman" w:ascii="Times New Roman" w:hAnsi="Times New Roman"/>
            <w:sz w:val="24"/>
            <w:szCs w:val="24"/>
          </w:rPr>
          <w:t>www.comune.noto.sr.it</w:t>
        </w:r>
      </w:hyperlink>
      <w:r>
        <w:rPr>
          <w:rStyle w:val="Internetlink"/>
          <w:rFonts w:cs="Times New Roman" w:ascii="Times New Roman" w:hAnsi="Times New Roman"/>
          <w:sz w:val="24"/>
          <w:szCs w:val="24"/>
        </w:rPr>
        <w:t xml:space="preserve">, </w:t>
      </w:r>
      <w:r>
        <w:rPr>
          <w:rStyle w:val="Internetlink"/>
          <w:rFonts w:cs="Times New Roman" w:ascii="Times New Roman" w:hAnsi="Times New Roman"/>
          <w:sz w:val="24"/>
          <w:szCs w:val="24"/>
          <w:u w:val="none"/>
        </w:rPr>
        <w:t xml:space="preserve"> </w:t>
      </w:r>
      <w:r>
        <w:rPr>
          <w:rStyle w:val="Internetlink"/>
          <w:rFonts w:cs="Times New Roman" w:ascii="Times New Roman" w:hAnsi="Times New Roman"/>
          <w:color w:val="000000"/>
          <w:sz w:val="24"/>
          <w:szCs w:val="24"/>
          <w:u w:val="none"/>
        </w:rPr>
        <w:t>all’Albo Pretorio e nella sezione “Bandi di gara e Contratti” fino al termine di presentazione delle manifestazioni di interesse.</w:t>
      </w:r>
    </w:p>
    <w:p>
      <w:pPr>
        <w:pStyle w:val="Standard"/>
        <w:spacing w:lineRule="auto" w:line="240" w:before="0" w:after="0"/>
        <w:ind w:left="567" w:right="283" w:hanging="0"/>
        <w:jc w:val="both"/>
        <w:rPr>
          <w:rStyle w:val="Internetlink"/>
          <w:color w:val="000000"/>
          <w:u w:val="none"/>
        </w:rPr>
      </w:pPr>
      <w:r>
        <w:rPr>
          <w:color w:val="000000"/>
          <w:u w:val="none"/>
        </w:rPr>
      </w:r>
    </w:p>
    <w:p>
      <w:pPr>
        <w:pStyle w:val="Standard"/>
        <w:spacing w:lineRule="auto" w:line="240" w:before="0" w:after="0"/>
        <w:ind w:left="567" w:right="283" w:hanging="0"/>
        <w:jc w:val="both"/>
        <w:rPr>
          <w:rFonts w:ascii="Times New Roman" w:hAnsi="Times New Roman" w:cs="Times New Roman"/>
          <w:sz w:val="24"/>
          <w:szCs w:val="24"/>
        </w:rPr>
      </w:pPr>
      <w:r>
        <w:rPr>
          <w:rStyle w:val="Internetlink"/>
          <w:rFonts w:cs="Times New Roman" w:ascii="Times New Roman" w:hAnsi="Times New Roman"/>
          <w:color w:val="000000"/>
          <w:sz w:val="24"/>
          <w:szCs w:val="24"/>
        </w:rPr>
        <w:t>Il Comune di Noto si riserva di sospendere, modificare o annullare la procedura relativa al presente avviso esplorativo e di non dar seguito all’indizione della successiva gara per l’affidamento della gestione di cui al presente avviso.</w:t>
      </w:r>
    </w:p>
    <w:p>
      <w:pPr>
        <w:pStyle w:val="Standard"/>
        <w:spacing w:lineRule="auto" w:line="240" w:before="0" w:after="0"/>
        <w:ind w:right="24" w:hanging="0"/>
        <w:jc w:val="center"/>
        <w:rPr>
          <w:rFonts w:ascii="Times New Roman" w:hAnsi="Times New Roman" w:cs="Times New Roman"/>
          <w:b/>
          <w:sz w:val="24"/>
          <w:szCs w:val="24"/>
        </w:rPr>
      </w:pPr>
      <w:r>
        <w:rPr>
          <w:rFonts w:cs="Times New Roman" w:ascii="Times New Roman" w:hAnsi="Times New Roman"/>
          <w:b/>
          <w:sz w:val="24"/>
          <w:szCs w:val="24"/>
        </w:rPr>
      </w:r>
    </w:p>
    <w:p>
      <w:pPr>
        <w:pStyle w:val="Standard"/>
        <w:spacing w:lineRule="auto" w:line="240" w:before="0" w:after="0"/>
        <w:ind w:left="567" w:hanging="0"/>
        <w:jc w:val="both"/>
        <w:rPr>
          <w:rFonts w:ascii="Times New Roman" w:hAnsi="Times New Roman" w:cs="Times New Roman"/>
          <w:b/>
          <w:sz w:val="24"/>
          <w:szCs w:val="24"/>
        </w:rPr>
      </w:pPr>
      <w:r>
        <w:rPr>
          <w:rFonts w:cs="Times New Roman" w:ascii="Times New Roman" w:hAnsi="Times New Roman"/>
          <w:b/>
          <w:sz w:val="24"/>
          <w:szCs w:val="24"/>
        </w:rPr>
        <w:t>10. Selezione delle manifestazioni di interesse pervenute</w:t>
      </w:r>
    </w:p>
    <w:p>
      <w:pPr>
        <w:pStyle w:val="Standard"/>
        <w:spacing w:lineRule="auto" w:line="240" w:before="0" w:after="0"/>
        <w:ind w:right="24" w:hanging="0"/>
        <w:jc w:val="center"/>
        <w:rPr>
          <w:rFonts w:ascii="Times New Roman" w:hAnsi="Times New Roman" w:cs="Times New Roman"/>
          <w:b/>
          <w:sz w:val="24"/>
          <w:szCs w:val="24"/>
        </w:rPr>
      </w:pPr>
      <w:r>
        <w:rPr>
          <w:rFonts w:cs="Times New Roman" w:ascii="Times New Roman" w:hAnsi="Times New Roman"/>
          <w:b/>
          <w:sz w:val="24"/>
          <w:szCs w:val="24"/>
        </w:rPr>
      </w:r>
    </w:p>
    <w:p>
      <w:pPr>
        <w:pStyle w:val="Textbody"/>
        <w:spacing w:lineRule="auto" w:line="228"/>
        <w:ind w:left="567" w:hanging="0"/>
        <w:rPr/>
      </w:pPr>
      <w:r>
        <w:rPr/>
        <w:t>Alla scadenza del termine del presente avviso, gli operatori economici che avranno manifestato interesse alla concessione del servizio, saranno tutti invitati alla procedura negoziata senza bando.</w:t>
      </w:r>
    </w:p>
    <w:p>
      <w:pPr>
        <w:pStyle w:val="Textbody"/>
        <w:spacing w:lineRule="auto" w:line="228"/>
        <w:ind w:left="567" w:hanging="0"/>
        <w:rPr/>
      </w:pPr>
      <w:r>
        <w:rPr/>
        <w:t>Verranno comunicate successivamente a mezzo pec le modalità di partecipazione alla successiva procedura negoziata senza bando.</w:t>
      </w:r>
    </w:p>
    <w:p>
      <w:pPr>
        <w:pStyle w:val="Textbody"/>
        <w:spacing w:lineRule="auto" w:line="228"/>
        <w:ind w:left="567" w:firstLine="560"/>
        <w:rPr/>
      </w:pPr>
      <w:r>
        <w:rPr/>
      </w:r>
    </w:p>
    <w:p>
      <w:pPr>
        <w:pStyle w:val="Standard"/>
        <w:spacing w:lineRule="auto" w:line="240" w:before="0" w:after="0"/>
        <w:ind w:left="567" w:hanging="0"/>
        <w:jc w:val="both"/>
        <w:rPr>
          <w:rFonts w:ascii="Times New Roman" w:hAnsi="Times New Roman" w:cs="Times New Roman"/>
          <w:b/>
          <w:sz w:val="24"/>
          <w:szCs w:val="24"/>
        </w:rPr>
      </w:pPr>
      <w:r>
        <w:rPr>
          <w:rFonts w:cs="Times New Roman" w:ascii="Times New Roman" w:hAnsi="Times New Roman"/>
          <w:b/>
          <w:sz w:val="24"/>
          <w:szCs w:val="24"/>
        </w:rPr>
        <w:t>11. Procedura di gara e criterio di aggiudicazione</w:t>
      </w:r>
    </w:p>
    <w:p>
      <w:pPr>
        <w:pStyle w:val="Standard"/>
        <w:spacing w:lineRule="auto" w:line="240" w:before="0" w:after="0"/>
        <w:ind w:left="567" w:hanging="0"/>
        <w:jc w:val="both"/>
        <w:rPr>
          <w:rFonts w:ascii="Times New Roman" w:hAnsi="Times New Roman" w:cs="Times New Roman"/>
          <w:b/>
          <w:sz w:val="24"/>
          <w:szCs w:val="24"/>
        </w:rPr>
      </w:pPr>
      <w:r>
        <w:rPr>
          <w:rFonts w:cs="Times New Roman" w:ascii="Times New Roman" w:hAnsi="Times New Roman"/>
          <w:b/>
          <w:sz w:val="24"/>
          <w:szCs w:val="24"/>
        </w:rPr>
      </w:r>
    </w:p>
    <w:p>
      <w:pPr>
        <w:pStyle w:val="Standard"/>
        <w:spacing w:lineRule="auto" w:line="240" w:before="0" w:after="0"/>
        <w:ind w:left="567" w:hanging="0"/>
        <w:jc w:val="both"/>
        <w:rPr>
          <w:rFonts w:ascii="Times New Roman" w:hAnsi="Times New Roman" w:cs="Times New Roman"/>
          <w:sz w:val="24"/>
          <w:szCs w:val="24"/>
        </w:rPr>
      </w:pPr>
      <w:r>
        <w:rPr>
          <w:rFonts w:cs="Times New Roman" w:ascii="Times New Roman" w:hAnsi="Times New Roman"/>
          <w:sz w:val="24"/>
          <w:szCs w:val="24"/>
        </w:rPr>
        <w:t>L’affidamento della concessione sarà effettuato mediante “Procedura Negoziata senza previa pubblicazione del Bando” ai sensi dell’art. 187 del D.Lgs 30 marzo 2023 n. 36 (Codice dei Contratti Pubblici), individuata sulla base del miglior</w:t>
      </w:r>
      <w:bookmarkStart w:id="0" w:name="_GoBack"/>
      <w:bookmarkEnd w:id="0"/>
      <w:r>
        <w:rPr>
          <w:rFonts w:cs="Times New Roman" w:ascii="Times New Roman" w:hAnsi="Times New Roman"/>
          <w:sz w:val="24"/>
          <w:szCs w:val="24"/>
        </w:rPr>
        <w:t xml:space="preserve"> prezzo offerto.</w:t>
      </w:r>
    </w:p>
    <w:p>
      <w:pPr>
        <w:pStyle w:val="Standard"/>
        <w:spacing w:lineRule="auto" w:line="240" w:before="0" w:after="0"/>
        <w:ind w:left="567" w:hanging="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left="567" w:hanging="0"/>
        <w:jc w:val="both"/>
        <w:rPr>
          <w:rFonts w:ascii="Times New Roman" w:hAnsi="Times New Roman" w:cs="Times New Roman"/>
          <w:b/>
          <w:sz w:val="24"/>
          <w:szCs w:val="24"/>
        </w:rPr>
      </w:pPr>
      <w:r>
        <w:rPr>
          <w:rFonts w:cs="Times New Roman" w:ascii="Times New Roman" w:hAnsi="Times New Roman"/>
          <w:b/>
          <w:sz w:val="24"/>
          <w:szCs w:val="24"/>
        </w:rPr>
        <w:t>12. Responsabile unico del Progetto</w:t>
      </w:r>
    </w:p>
    <w:p>
      <w:pPr>
        <w:pStyle w:val="Standard"/>
        <w:spacing w:lineRule="auto" w:line="240" w:before="0" w:after="0"/>
        <w:ind w:left="567" w:hanging="0"/>
        <w:jc w:val="both"/>
        <w:rPr>
          <w:rFonts w:ascii="Times New Roman" w:hAnsi="Times New Roman" w:cs="Times New Roman"/>
          <w:b/>
          <w:sz w:val="24"/>
          <w:szCs w:val="24"/>
        </w:rPr>
      </w:pPr>
      <w:r>
        <w:rPr>
          <w:rFonts w:cs="Times New Roman" w:ascii="Times New Roman" w:hAnsi="Times New Roman"/>
          <w:b/>
          <w:sz w:val="24"/>
          <w:szCs w:val="24"/>
        </w:rPr>
        <w:t xml:space="preserve"> </w:t>
      </w:r>
    </w:p>
    <w:p>
      <w:pPr>
        <w:pStyle w:val="Standard"/>
        <w:spacing w:lineRule="auto" w:line="240" w:before="0" w:after="0"/>
        <w:ind w:left="567" w:hanging="0"/>
        <w:jc w:val="both"/>
        <w:rPr>
          <w:rFonts w:ascii="Times New Roman" w:hAnsi="Times New Roman" w:cs="Times New Roman"/>
          <w:b/>
          <w:sz w:val="24"/>
          <w:szCs w:val="24"/>
        </w:rPr>
      </w:pPr>
      <w:r>
        <w:rPr>
          <w:rFonts w:cs="Times New Roman" w:ascii="Times New Roman" w:hAnsi="Times New Roman"/>
          <w:sz w:val="24"/>
          <w:szCs w:val="24"/>
        </w:rPr>
        <w:t>Ai sensi dell’art. 15 del D.Lgs 30 marzo 2023, n. 36 (Codice dei Contratti Pubblici) il Responsabile Unico del Procedimento (R.U.P.) è l’ing. Giovanni Medde.</w:t>
      </w:r>
    </w:p>
    <w:p>
      <w:pPr>
        <w:pStyle w:val="Standard"/>
        <w:spacing w:lineRule="auto" w:line="240" w:before="0" w:after="0"/>
        <w:ind w:left="567" w:hanging="0"/>
        <w:jc w:val="both"/>
        <w:rPr/>
      </w:pPr>
      <w:r>
        <w:rPr/>
      </w:r>
    </w:p>
    <w:p>
      <w:pPr>
        <w:pStyle w:val="Standard"/>
        <w:spacing w:lineRule="auto" w:line="240" w:before="0" w:after="0"/>
        <w:ind w:left="567" w:hanging="0"/>
        <w:jc w:val="both"/>
        <w:rPr>
          <w:rFonts w:ascii="Times New Roman" w:hAnsi="Times New Roman" w:cs="Times New Roman"/>
          <w:b/>
          <w:bCs/>
          <w:sz w:val="24"/>
          <w:szCs w:val="24"/>
        </w:rPr>
      </w:pPr>
      <w:r>
        <w:rPr>
          <w:rFonts w:cs="Times New Roman" w:ascii="Times New Roman" w:hAnsi="Times New Roman"/>
          <w:b/>
          <w:bCs/>
          <w:sz w:val="24"/>
          <w:szCs w:val="24"/>
        </w:rPr>
        <w:t>13. Trattamento dati personali</w:t>
      </w:r>
    </w:p>
    <w:p>
      <w:pPr>
        <w:pStyle w:val="Standard"/>
        <w:spacing w:lineRule="auto" w:line="240" w:before="0" w:after="0"/>
        <w:ind w:left="567" w:hanging="0"/>
        <w:jc w:val="both"/>
        <w:rPr>
          <w:rFonts w:ascii="Times New Roman" w:hAnsi="Times New Roman" w:cs="Times New Roman"/>
          <w:b/>
          <w:bCs/>
          <w:sz w:val="24"/>
          <w:szCs w:val="24"/>
        </w:rPr>
      </w:pPr>
      <w:r>
        <w:rPr>
          <w:rFonts w:cs="Times New Roman" w:ascii="Times New Roman" w:hAnsi="Times New Roman"/>
          <w:b/>
          <w:bCs/>
          <w:sz w:val="24"/>
          <w:szCs w:val="24"/>
        </w:rPr>
      </w:r>
    </w:p>
    <w:p>
      <w:pPr>
        <w:pStyle w:val="Standard"/>
        <w:spacing w:lineRule="auto" w:line="240" w:before="0" w:after="0"/>
        <w:ind w:left="567" w:hanging="0"/>
        <w:jc w:val="both"/>
        <w:rPr>
          <w:rFonts w:ascii="Times New Roman" w:hAnsi="Times New Roman" w:cs="Times New Roman"/>
          <w:sz w:val="24"/>
          <w:szCs w:val="24"/>
        </w:rPr>
      </w:pPr>
      <w:r>
        <w:rPr>
          <w:rFonts w:cs="Times New Roman" w:ascii="Times New Roman" w:hAnsi="Times New Roman"/>
          <w:sz w:val="24"/>
          <w:szCs w:val="24"/>
        </w:rPr>
        <w:t>Il trattamento dei dati inviati dai soggetti interessati alla procedura in oggetto, si svolgerà conformamente alle disposizioni contenute nel D.Lgs 30 giugno 2003, n. 196 e s.m.i. nonché nel Regolamento UE 2016/679, per le finalità unicamente connesse alla scelta degli operatori economici cui inviare la lettera d’invito con contestuale richiesta di presentazione di offerta.</w:t>
      </w:r>
    </w:p>
    <w:p>
      <w:pPr>
        <w:pStyle w:val="Standard"/>
        <w:spacing w:lineRule="auto" w:line="240" w:before="0" w:after="0"/>
        <w:ind w:left="567" w:hanging="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40" w:before="0" w:after="0"/>
        <w:ind w:left="567"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IL R.U.P.</w:t>
      </w:r>
    </w:p>
    <w:p>
      <w:pPr>
        <w:pStyle w:val="Standard"/>
        <w:spacing w:lineRule="auto" w:line="240" w:before="0" w:after="0"/>
        <w:ind w:left="567"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ing. Giovanni Medde</w:t>
      </w:r>
    </w:p>
    <w:p>
      <w:pPr>
        <w:pStyle w:val="Standard"/>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Standard"/>
        <w:spacing w:lineRule="auto" w:line="240" w:before="0" w:after="0"/>
        <w:ind w:left="567" w:hanging="0"/>
        <w:jc w:val="both"/>
        <w:rPr/>
      </w:pPr>
      <w:r>
        <w:rPr/>
      </w:r>
    </w:p>
    <w:p>
      <w:pPr>
        <w:pStyle w:val="Standard"/>
        <w:spacing w:lineRule="auto" w:line="240" w:before="0" w:after="0"/>
        <w:jc w:val="both"/>
        <w:rPr/>
      </w:pPr>
      <w:r>
        <w:rPr>
          <w:rFonts w:cs="Times New Roman" w:ascii="Times New Roman" w:hAnsi="Times New Roman"/>
          <w:b/>
          <w:sz w:val="24"/>
          <w:szCs w:val="24"/>
        </w:rPr>
        <w:t xml:space="preserve">        </w:t>
      </w:r>
      <w:r>
        <w:rPr>
          <w:rFonts w:cs="Times New Roman" w:ascii="Times New Roman" w:hAnsi="Times New Roman"/>
          <w:b/>
          <w:sz w:val="24"/>
          <w:szCs w:val="24"/>
        </w:rPr>
        <w:t>Allegato:   Modello manifestazione di interesse</w:t>
      </w:r>
    </w:p>
    <w:p>
      <w:pPr>
        <w:pStyle w:val="Textbody"/>
        <w:ind w:left="567" w:firstLine="567"/>
        <w:rPr/>
      </w:pPr>
      <w:r>
        <w:rPr/>
      </w:r>
    </w:p>
    <w:p>
      <w:pPr>
        <w:pStyle w:val="Textbody"/>
        <w:ind w:left="567" w:firstLine="567"/>
        <w:rPr/>
      </w:pPr>
      <w:r>
        <w:rPr/>
      </w:r>
    </w:p>
    <w:p>
      <w:pPr>
        <w:pStyle w:val="Standard"/>
        <w:tabs>
          <w:tab w:val="clear" w:pos="708"/>
          <w:tab w:val="left" w:pos="142" w:leader="none"/>
        </w:tabs>
        <w:spacing w:before="4" w:after="0"/>
        <w:ind w:right="-28" w:hanging="0"/>
        <w:jc w:val="right"/>
        <w:rPr>
          <w:rFonts w:ascii="Times New Roman" w:hAnsi="Times New Roman" w:cs="Times New Roman"/>
          <w:bCs/>
          <w:sz w:val="24"/>
          <w:szCs w:val="24"/>
        </w:rPr>
      </w:pPr>
      <w:r>
        <w:rPr/>
      </w:r>
    </w:p>
    <w:sectPr>
      <w:type w:val="nextPage"/>
      <w:pgSz w:w="11906" w:h="16838"/>
      <w:pgMar w:left="426" w:right="1020" w:gutter="0" w:header="0" w:top="1580" w:footer="0" w:bottom="993"/>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33" w:hanging="360"/>
      </w:pPr>
      <w:rPr>
        <w:rFonts w:ascii="Symbol" w:hAnsi="Symbol" w:cs="Symbol" w:hint="default"/>
      </w:rPr>
    </w:lvl>
    <w:lvl w:ilvl="1">
      <w:start w:val="0"/>
      <w:numFmt w:val="bullet"/>
      <w:lvlText w:val="o"/>
      <w:lvlJc w:val="left"/>
      <w:pPr>
        <w:tabs>
          <w:tab w:val="num" w:pos="0"/>
        </w:tabs>
        <w:ind w:left="1553" w:hanging="360"/>
      </w:pPr>
      <w:rPr>
        <w:rFonts w:ascii="Courier New" w:hAnsi="Courier New" w:cs="Courier New" w:hint="default"/>
      </w:rPr>
    </w:lvl>
    <w:lvl w:ilvl="2">
      <w:start w:val="0"/>
      <w:numFmt w:val="bullet"/>
      <w:lvlText w:val=""/>
      <w:lvlJc w:val="left"/>
      <w:pPr>
        <w:tabs>
          <w:tab w:val="num" w:pos="0"/>
        </w:tabs>
        <w:ind w:left="2273" w:hanging="360"/>
      </w:pPr>
      <w:rPr>
        <w:rFonts w:ascii="Wingdings" w:hAnsi="Wingdings" w:cs="Wingdings" w:hint="default"/>
      </w:rPr>
    </w:lvl>
    <w:lvl w:ilvl="3">
      <w:start w:val="0"/>
      <w:numFmt w:val="bullet"/>
      <w:lvlText w:val=""/>
      <w:lvlJc w:val="left"/>
      <w:pPr>
        <w:tabs>
          <w:tab w:val="num" w:pos="0"/>
        </w:tabs>
        <w:ind w:left="2993" w:hanging="360"/>
      </w:pPr>
      <w:rPr>
        <w:rFonts w:ascii="Symbol" w:hAnsi="Symbol" w:cs="Symbol" w:hint="default"/>
      </w:rPr>
    </w:lvl>
    <w:lvl w:ilvl="4">
      <w:start w:val="0"/>
      <w:numFmt w:val="bullet"/>
      <w:lvlText w:val="o"/>
      <w:lvlJc w:val="left"/>
      <w:pPr>
        <w:tabs>
          <w:tab w:val="num" w:pos="0"/>
        </w:tabs>
        <w:ind w:left="3713" w:hanging="360"/>
      </w:pPr>
      <w:rPr>
        <w:rFonts w:ascii="Courier New" w:hAnsi="Courier New" w:cs="Courier New" w:hint="default"/>
      </w:rPr>
    </w:lvl>
    <w:lvl w:ilvl="5">
      <w:start w:val="0"/>
      <w:numFmt w:val="bullet"/>
      <w:lvlText w:val=""/>
      <w:lvlJc w:val="left"/>
      <w:pPr>
        <w:tabs>
          <w:tab w:val="num" w:pos="0"/>
        </w:tabs>
        <w:ind w:left="4433" w:hanging="360"/>
      </w:pPr>
      <w:rPr>
        <w:rFonts w:ascii="Wingdings" w:hAnsi="Wingdings" w:cs="Wingdings" w:hint="default"/>
      </w:rPr>
    </w:lvl>
    <w:lvl w:ilvl="6">
      <w:start w:val="0"/>
      <w:numFmt w:val="bullet"/>
      <w:lvlText w:val=""/>
      <w:lvlJc w:val="left"/>
      <w:pPr>
        <w:tabs>
          <w:tab w:val="num" w:pos="0"/>
        </w:tabs>
        <w:ind w:left="5153" w:hanging="360"/>
      </w:pPr>
      <w:rPr>
        <w:rFonts w:ascii="Symbol" w:hAnsi="Symbol" w:cs="Symbol" w:hint="default"/>
      </w:rPr>
    </w:lvl>
    <w:lvl w:ilvl="7">
      <w:start w:val="0"/>
      <w:numFmt w:val="bullet"/>
      <w:lvlText w:val="o"/>
      <w:lvlJc w:val="left"/>
      <w:pPr>
        <w:tabs>
          <w:tab w:val="num" w:pos="0"/>
        </w:tabs>
        <w:ind w:left="5873" w:hanging="360"/>
      </w:pPr>
      <w:rPr>
        <w:rFonts w:ascii="Courier New" w:hAnsi="Courier New" w:cs="Courier New" w:hint="default"/>
      </w:rPr>
    </w:lvl>
    <w:lvl w:ilvl="8">
      <w:start w:val="0"/>
      <w:numFmt w:val="bullet"/>
      <w:lvlText w:val=""/>
      <w:lvlJc w:val="left"/>
      <w:pPr>
        <w:tabs>
          <w:tab w:val="num" w:pos="0"/>
        </w:tabs>
        <w:ind w:left="6593" w:hanging="360"/>
      </w:pPr>
      <w:rPr>
        <w:rFonts w:ascii="Wingdings" w:hAnsi="Wingdings" w:cs="Wingdings" w:hint="default"/>
      </w:rPr>
    </w:lvl>
  </w:abstractNum>
  <w:abstractNum w:abstractNumId="2">
    <w:lvl w:ilvl="0">
      <w:numFmt w:val="bullet"/>
      <w:lvlText w:val=""/>
      <w:lvlJc w:val="left"/>
      <w:pPr>
        <w:tabs>
          <w:tab w:val="num" w:pos="0"/>
        </w:tabs>
        <w:ind w:left="833" w:hanging="360"/>
      </w:pPr>
      <w:rPr>
        <w:rFonts w:ascii="Symbol" w:hAnsi="Symbol" w:cs="Symbol" w:hint="default"/>
      </w:rPr>
    </w:lvl>
    <w:lvl w:ilvl="1">
      <w:start w:val="0"/>
      <w:numFmt w:val="bullet"/>
      <w:lvlText w:val="o"/>
      <w:lvlJc w:val="left"/>
      <w:pPr>
        <w:tabs>
          <w:tab w:val="num" w:pos="0"/>
        </w:tabs>
        <w:ind w:left="1553" w:hanging="360"/>
      </w:pPr>
      <w:rPr>
        <w:rFonts w:ascii="Courier New" w:hAnsi="Courier New" w:cs="Courier New" w:hint="default"/>
      </w:rPr>
    </w:lvl>
    <w:lvl w:ilvl="2">
      <w:start w:val="0"/>
      <w:numFmt w:val="bullet"/>
      <w:lvlText w:val=""/>
      <w:lvlJc w:val="left"/>
      <w:pPr>
        <w:tabs>
          <w:tab w:val="num" w:pos="0"/>
        </w:tabs>
        <w:ind w:left="2273" w:hanging="360"/>
      </w:pPr>
      <w:rPr>
        <w:rFonts w:ascii="Wingdings" w:hAnsi="Wingdings" w:cs="Wingdings" w:hint="default"/>
      </w:rPr>
    </w:lvl>
    <w:lvl w:ilvl="3">
      <w:start w:val="0"/>
      <w:numFmt w:val="bullet"/>
      <w:lvlText w:val=""/>
      <w:lvlJc w:val="left"/>
      <w:pPr>
        <w:tabs>
          <w:tab w:val="num" w:pos="0"/>
        </w:tabs>
        <w:ind w:left="2993" w:hanging="360"/>
      </w:pPr>
      <w:rPr>
        <w:rFonts w:ascii="Symbol" w:hAnsi="Symbol" w:cs="Symbol" w:hint="default"/>
      </w:rPr>
    </w:lvl>
    <w:lvl w:ilvl="4">
      <w:start w:val="0"/>
      <w:numFmt w:val="bullet"/>
      <w:lvlText w:val="o"/>
      <w:lvlJc w:val="left"/>
      <w:pPr>
        <w:tabs>
          <w:tab w:val="num" w:pos="0"/>
        </w:tabs>
        <w:ind w:left="3713" w:hanging="360"/>
      </w:pPr>
      <w:rPr>
        <w:rFonts w:ascii="Courier New" w:hAnsi="Courier New" w:cs="Courier New" w:hint="default"/>
      </w:rPr>
    </w:lvl>
    <w:lvl w:ilvl="5">
      <w:start w:val="0"/>
      <w:numFmt w:val="bullet"/>
      <w:lvlText w:val=""/>
      <w:lvlJc w:val="left"/>
      <w:pPr>
        <w:tabs>
          <w:tab w:val="num" w:pos="0"/>
        </w:tabs>
        <w:ind w:left="4433" w:hanging="360"/>
      </w:pPr>
      <w:rPr>
        <w:rFonts w:ascii="Wingdings" w:hAnsi="Wingdings" w:cs="Wingdings" w:hint="default"/>
      </w:rPr>
    </w:lvl>
    <w:lvl w:ilvl="6">
      <w:start w:val="0"/>
      <w:numFmt w:val="bullet"/>
      <w:lvlText w:val=""/>
      <w:lvlJc w:val="left"/>
      <w:pPr>
        <w:tabs>
          <w:tab w:val="num" w:pos="0"/>
        </w:tabs>
        <w:ind w:left="5153" w:hanging="360"/>
      </w:pPr>
      <w:rPr>
        <w:rFonts w:ascii="Symbol" w:hAnsi="Symbol" w:cs="Symbol" w:hint="default"/>
      </w:rPr>
    </w:lvl>
    <w:lvl w:ilvl="7">
      <w:start w:val="0"/>
      <w:numFmt w:val="bullet"/>
      <w:lvlText w:val="o"/>
      <w:lvlJc w:val="left"/>
      <w:pPr>
        <w:tabs>
          <w:tab w:val="num" w:pos="0"/>
        </w:tabs>
        <w:ind w:left="5873" w:hanging="360"/>
      </w:pPr>
      <w:rPr>
        <w:rFonts w:ascii="Courier New" w:hAnsi="Courier New" w:cs="Courier New" w:hint="default"/>
      </w:rPr>
    </w:lvl>
    <w:lvl w:ilvl="8">
      <w:start w:val="0"/>
      <w:numFmt w:val="bullet"/>
      <w:lvlText w:val=""/>
      <w:lvlJc w:val="left"/>
      <w:pPr>
        <w:tabs>
          <w:tab w:val="num" w:pos="0"/>
        </w:tabs>
        <w:ind w:left="6593" w:hanging="360"/>
      </w:pPr>
      <w:rPr>
        <w:rFonts w:ascii="Wingdings" w:hAnsi="Wingdings" w:cs="Wingdings" w:hint="default"/>
      </w:rPr>
    </w:lvl>
  </w:abstractNum>
  <w:abstractNum w:abstractNumId="3">
    <w:lvl w:ilvl="0">
      <w:numFmt w:val="bullet"/>
      <w:lvlText w:val="-"/>
      <w:lvlJc w:val="left"/>
      <w:pPr>
        <w:tabs>
          <w:tab w:val="num" w:pos="0"/>
        </w:tabs>
        <w:ind w:left="468" w:hanging="353"/>
      </w:pPr>
      <w:rPr>
        <w:rFonts w:ascii="Times New Roman" w:hAnsi="Times New Roman" w:cs="Times New Roman" w:hint="default"/>
        <w:sz w:val="24"/>
        <w:spacing w:val="-28"/>
        <w:b w:val="false"/>
        <w:szCs w:val="24"/>
        <w:bCs w:val="false"/>
        <w:w w:val="99"/>
      </w:rPr>
    </w:lvl>
    <w:lvl w:ilvl="1">
      <w:start w:val="0"/>
      <w:numFmt w:val="bullet"/>
      <w:lvlText w:val=""/>
      <w:lvlJc w:val="left"/>
      <w:pPr>
        <w:tabs>
          <w:tab w:val="num" w:pos="0"/>
        </w:tabs>
        <w:ind w:left="1436" w:hanging="353"/>
      </w:pPr>
      <w:rPr>
        <w:rFonts w:ascii="Symbol" w:hAnsi="Symbol" w:cs="Symbol" w:hint="default"/>
      </w:rPr>
    </w:lvl>
    <w:lvl w:ilvl="2">
      <w:start w:val="0"/>
      <w:numFmt w:val="bullet"/>
      <w:lvlText w:val=""/>
      <w:lvlJc w:val="left"/>
      <w:pPr>
        <w:tabs>
          <w:tab w:val="num" w:pos="0"/>
        </w:tabs>
        <w:ind w:left="2413" w:hanging="353"/>
      </w:pPr>
      <w:rPr>
        <w:rFonts w:ascii="Symbol" w:hAnsi="Symbol" w:cs="Symbol" w:hint="default"/>
      </w:rPr>
    </w:lvl>
    <w:lvl w:ilvl="3">
      <w:start w:val="0"/>
      <w:numFmt w:val="bullet"/>
      <w:lvlText w:val=""/>
      <w:lvlJc w:val="left"/>
      <w:pPr>
        <w:tabs>
          <w:tab w:val="num" w:pos="0"/>
        </w:tabs>
        <w:ind w:left="3389" w:hanging="353"/>
      </w:pPr>
      <w:rPr>
        <w:rFonts w:ascii="Symbol" w:hAnsi="Symbol" w:cs="Symbol" w:hint="default"/>
      </w:rPr>
    </w:lvl>
    <w:lvl w:ilvl="4">
      <w:start w:val="0"/>
      <w:numFmt w:val="bullet"/>
      <w:lvlText w:val=""/>
      <w:lvlJc w:val="left"/>
      <w:pPr>
        <w:tabs>
          <w:tab w:val="num" w:pos="0"/>
        </w:tabs>
        <w:ind w:left="4366" w:hanging="353"/>
      </w:pPr>
      <w:rPr>
        <w:rFonts w:ascii="Symbol" w:hAnsi="Symbol" w:cs="Symbol" w:hint="default"/>
      </w:rPr>
    </w:lvl>
    <w:lvl w:ilvl="5">
      <w:start w:val="0"/>
      <w:numFmt w:val="bullet"/>
      <w:lvlText w:val=""/>
      <w:lvlJc w:val="left"/>
      <w:pPr>
        <w:tabs>
          <w:tab w:val="num" w:pos="0"/>
        </w:tabs>
        <w:ind w:left="5343" w:hanging="353"/>
      </w:pPr>
      <w:rPr>
        <w:rFonts w:ascii="Symbol" w:hAnsi="Symbol" w:cs="Symbol" w:hint="default"/>
      </w:rPr>
    </w:lvl>
    <w:lvl w:ilvl="6">
      <w:start w:val="0"/>
      <w:numFmt w:val="bullet"/>
      <w:lvlText w:val=""/>
      <w:lvlJc w:val="left"/>
      <w:pPr>
        <w:tabs>
          <w:tab w:val="num" w:pos="0"/>
        </w:tabs>
        <w:ind w:left="6319" w:hanging="353"/>
      </w:pPr>
      <w:rPr>
        <w:rFonts w:ascii="Symbol" w:hAnsi="Symbol" w:cs="Symbol" w:hint="default"/>
      </w:rPr>
    </w:lvl>
    <w:lvl w:ilvl="7">
      <w:start w:val="0"/>
      <w:numFmt w:val="bullet"/>
      <w:lvlText w:val=""/>
      <w:lvlJc w:val="left"/>
      <w:pPr>
        <w:tabs>
          <w:tab w:val="num" w:pos="0"/>
        </w:tabs>
        <w:ind w:left="7296" w:hanging="353"/>
      </w:pPr>
      <w:rPr>
        <w:rFonts w:ascii="Symbol" w:hAnsi="Symbol" w:cs="Symbol" w:hint="default"/>
      </w:rPr>
    </w:lvl>
    <w:lvl w:ilvl="8">
      <w:start w:val="0"/>
      <w:numFmt w:val="bullet"/>
      <w:lvlText w:val=""/>
      <w:lvlJc w:val="left"/>
      <w:pPr>
        <w:tabs>
          <w:tab w:val="num" w:pos="0"/>
        </w:tabs>
        <w:ind w:left="8273" w:hanging="353"/>
      </w:pPr>
      <w:rPr>
        <w:rFonts w:ascii="Symbol" w:hAnsi="Symbol" w:cs="Symbol" w:hint="default"/>
      </w:rPr>
    </w:lvl>
  </w:abstractNum>
  <w:abstractNum w:abstractNumId="4">
    <w:lvl w:ilvl="0">
      <w:numFmt w:val="bullet"/>
      <w:lvlText w:val=""/>
      <w:lvlJc w:val="left"/>
      <w:pPr>
        <w:tabs>
          <w:tab w:val="num" w:pos="0"/>
        </w:tabs>
        <w:ind w:left="833" w:hanging="360"/>
      </w:pPr>
      <w:rPr>
        <w:rFonts w:ascii="Symbol" w:hAnsi="Symbol" w:cs="Symbol" w:hint="default"/>
      </w:rPr>
    </w:lvl>
    <w:lvl w:ilvl="1">
      <w:start w:val="0"/>
      <w:numFmt w:val="bullet"/>
      <w:lvlText w:val="o"/>
      <w:lvlJc w:val="left"/>
      <w:pPr>
        <w:tabs>
          <w:tab w:val="num" w:pos="0"/>
        </w:tabs>
        <w:ind w:left="1553" w:hanging="360"/>
      </w:pPr>
      <w:rPr>
        <w:rFonts w:ascii="Courier New" w:hAnsi="Courier New" w:cs="Courier New" w:hint="default"/>
      </w:rPr>
    </w:lvl>
    <w:lvl w:ilvl="2">
      <w:start w:val="0"/>
      <w:numFmt w:val="bullet"/>
      <w:lvlText w:val=""/>
      <w:lvlJc w:val="left"/>
      <w:pPr>
        <w:tabs>
          <w:tab w:val="num" w:pos="0"/>
        </w:tabs>
        <w:ind w:left="2273" w:hanging="360"/>
      </w:pPr>
      <w:rPr>
        <w:rFonts w:ascii="Wingdings" w:hAnsi="Wingdings" w:cs="Wingdings" w:hint="default"/>
      </w:rPr>
    </w:lvl>
    <w:lvl w:ilvl="3">
      <w:start w:val="0"/>
      <w:numFmt w:val="bullet"/>
      <w:lvlText w:val=""/>
      <w:lvlJc w:val="left"/>
      <w:pPr>
        <w:tabs>
          <w:tab w:val="num" w:pos="0"/>
        </w:tabs>
        <w:ind w:left="2993" w:hanging="360"/>
      </w:pPr>
      <w:rPr>
        <w:rFonts w:ascii="Symbol" w:hAnsi="Symbol" w:cs="Symbol" w:hint="default"/>
      </w:rPr>
    </w:lvl>
    <w:lvl w:ilvl="4">
      <w:start w:val="0"/>
      <w:numFmt w:val="bullet"/>
      <w:lvlText w:val="o"/>
      <w:lvlJc w:val="left"/>
      <w:pPr>
        <w:tabs>
          <w:tab w:val="num" w:pos="0"/>
        </w:tabs>
        <w:ind w:left="3713" w:hanging="360"/>
      </w:pPr>
      <w:rPr>
        <w:rFonts w:ascii="Courier New" w:hAnsi="Courier New" w:cs="Courier New" w:hint="default"/>
      </w:rPr>
    </w:lvl>
    <w:lvl w:ilvl="5">
      <w:start w:val="0"/>
      <w:numFmt w:val="bullet"/>
      <w:lvlText w:val=""/>
      <w:lvlJc w:val="left"/>
      <w:pPr>
        <w:tabs>
          <w:tab w:val="num" w:pos="0"/>
        </w:tabs>
        <w:ind w:left="4433" w:hanging="360"/>
      </w:pPr>
      <w:rPr>
        <w:rFonts w:ascii="Wingdings" w:hAnsi="Wingdings" w:cs="Wingdings" w:hint="default"/>
      </w:rPr>
    </w:lvl>
    <w:lvl w:ilvl="6">
      <w:start w:val="0"/>
      <w:numFmt w:val="bullet"/>
      <w:lvlText w:val=""/>
      <w:lvlJc w:val="left"/>
      <w:pPr>
        <w:tabs>
          <w:tab w:val="num" w:pos="0"/>
        </w:tabs>
        <w:ind w:left="5153" w:hanging="360"/>
      </w:pPr>
      <w:rPr>
        <w:rFonts w:ascii="Symbol" w:hAnsi="Symbol" w:cs="Symbol" w:hint="default"/>
      </w:rPr>
    </w:lvl>
    <w:lvl w:ilvl="7">
      <w:start w:val="0"/>
      <w:numFmt w:val="bullet"/>
      <w:lvlText w:val="o"/>
      <w:lvlJc w:val="left"/>
      <w:pPr>
        <w:tabs>
          <w:tab w:val="num" w:pos="0"/>
        </w:tabs>
        <w:ind w:left="5873" w:hanging="360"/>
      </w:pPr>
      <w:rPr>
        <w:rFonts w:ascii="Courier New" w:hAnsi="Courier New" w:cs="Courier New" w:hint="default"/>
      </w:rPr>
    </w:lvl>
    <w:lvl w:ilvl="8">
      <w:start w:val="0"/>
      <w:numFmt w:val="bullet"/>
      <w:lvlText w:val=""/>
      <w:lvlJc w:val="left"/>
      <w:pPr>
        <w:tabs>
          <w:tab w:val="num" w:pos="0"/>
        </w:tabs>
        <w:ind w:left="6593" w:hanging="360"/>
      </w:pPr>
      <w:rPr>
        <w:rFonts w:ascii="Wingdings" w:hAnsi="Wingdings" w:cs="Wingdings" w:hint="default"/>
      </w:rPr>
    </w:lvl>
  </w:abstractNum>
  <w:abstractNum w:abstractNumId="5">
    <w:lvl w:ilvl="0">
      <w:start w:val="1"/>
      <w:numFmt w:val="lowerLetter"/>
      <w:lvlText w:val="%1)"/>
      <w:lvlJc w:val="left"/>
      <w:pPr>
        <w:tabs>
          <w:tab w:val="num" w:pos="0"/>
        </w:tabs>
        <w:ind w:left="644" w:hanging="360"/>
      </w:pPr>
      <w:rPr>
        <w:b/>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6">
    <w:lvl w:ilvl="0">
      <w:start w:val="1"/>
      <w:numFmt w:val="lowerLetter"/>
      <w:lvlText w:val="%1)"/>
      <w:lvlJc w:val="left"/>
      <w:pPr>
        <w:tabs>
          <w:tab w:val="num" w:pos="0"/>
        </w:tabs>
        <w:ind w:left="644" w:hanging="360"/>
      </w:pPr>
      <w:rPr>
        <w:b/>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numFmt w:val="bullet"/>
      <w:lvlText w:val="-"/>
      <w:lvlJc w:val="left"/>
      <w:pPr>
        <w:tabs>
          <w:tab w:val="num" w:pos="0"/>
        </w:tabs>
        <w:ind w:left="468" w:hanging="353"/>
      </w:pPr>
      <w:rPr>
        <w:rFonts w:ascii="Times New Roman" w:hAnsi="Times New Roman" w:cs="Times New Roman" w:hint="default"/>
        <w:sz w:val="24"/>
        <w:spacing w:val="-28"/>
        <w:b w:val="false"/>
        <w:szCs w:val="24"/>
        <w:bCs w:val="false"/>
        <w:w w:val="99"/>
      </w:rPr>
    </w:lvl>
    <w:lvl w:ilvl="1">
      <w:start w:val="0"/>
      <w:numFmt w:val="bullet"/>
      <w:lvlText w:val=""/>
      <w:lvlJc w:val="left"/>
      <w:pPr>
        <w:tabs>
          <w:tab w:val="num" w:pos="0"/>
        </w:tabs>
        <w:ind w:left="1436" w:hanging="353"/>
      </w:pPr>
      <w:rPr>
        <w:rFonts w:ascii="Symbol" w:hAnsi="Symbol" w:cs="Symbol" w:hint="default"/>
      </w:rPr>
    </w:lvl>
    <w:lvl w:ilvl="2">
      <w:start w:val="0"/>
      <w:numFmt w:val="bullet"/>
      <w:lvlText w:val=""/>
      <w:lvlJc w:val="left"/>
      <w:pPr>
        <w:tabs>
          <w:tab w:val="num" w:pos="0"/>
        </w:tabs>
        <w:ind w:left="2413" w:hanging="353"/>
      </w:pPr>
      <w:rPr>
        <w:rFonts w:ascii="Symbol" w:hAnsi="Symbol" w:cs="Symbol" w:hint="default"/>
      </w:rPr>
    </w:lvl>
    <w:lvl w:ilvl="3">
      <w:start w:val="0"/>
      <w:numFmt w:val="bullet"/>
      <w:lvlText w:val=""/>
      <w:lvlJc w:val="left"/>
      <w:pPr>
        <w:tabs>
          <w:tab w:val="num" w:pos="0"/>
        </w:tabs>
        <w:ind w:left="3389" w:hanging="353"/>
      </w:pPr>
      <w:rPr>
        <w:rFonts w:ascii="Symbol" w:hAnsi="Symbol" w:cs="Symbol" w:hint="default"/>
      </w:rPr>
    </w:lvl>
    <w:lvl w:ilvl="4">
      <w:start w:val="0"/>
      <w:numFmt w:val="bullet"/>
      <w:lvlText w:val=""/>
      <w:lvlJc w:val="left"/>
      <w:pPr>
        <w:tabs>
          <w:tab w:val="num" w:pos="0"/>
        </w:tabs>
        <w:ind w:left="4366" w:hanging="353"/>
      </w:pPr>
      <w:rPr>
        <w:rFonts w:ascii="Symbol" w:hAnsi="Symbol" w:cs="Symbol" w:hint="default"/>
      </w:rPr>
    </w:lvl>
    <w:lvl w:ilvl="5">
      <w:start w:val="0"/>
      <w:numFmt w:val="bullet"/>
      <w:lvlText w:val=""/>
      <w:lvlJc w:val="left"/>
      <w:pPr>
        <w:tabs>
          <w:tab w:val="num" w:pos="0"/>
        </w:tabs>
        <w:ind w:left="5343" w:hanging="353"/>
      </w:pPr>
      <w:rPr>
        <w:rFonts w:ascii="Symbol" w:hAnsi="Symbol" w:cs="Symbol" w:hint="default"/>
      </w:rPr>
    </w:lvl>
    <w:lvl w:ilvl="6">
      <w:start w:val="0"/>
      <w:numFmt w:val="bullet"/>
      <w:lvlText w:val=""/>
      <w:lvlJc w:val="left"/>
      <w:pPr>
        <w:tabs>
          <w:tab w:val="num" w:pos="0"/>
        </w:tabs>
        <w:ind w:left="6319" w:hanging="353"/>
      </w:pPr>
      <w:rPr>
        <w:rFonts w:ascii="Symbol" w:hAnsi="Symbol" w:cs="Symbol" w:hint="default"/>
      </w:rPr>
    </w:lvl>
    <w:lvl w:ilvl="7">
      <w:start w:val="0"/>
      <w:numFmt w:val="bullet"/>
      <w:lvlText w:val=""/>
      <w:lvlJc w:val="left"/>
      <w:pPr>
        <w:tabs>
          <w:tab w:val="num" w:pos="0"/>
        </w:tabs>
        <w:ind w:left="7296" w:hanging="353"/>
      </w:pPr>
      <w:rPr>
        <w:rFonts w:ascii="Symbol" w:hAnsi="Symbol" w:cs="Symbol" w:hint="default"/>
      </w:rPr>
    </w:lvl>
    <w:lvl w:ilvl="8">
      <w:start w:val="0"/>
      <w:numFmt w:val="bullet"/>
      <w:lvlText w:val=""/>
      <w:lvlJc w:val="left"/>
      <w:pPr>
        <w:tabs>
          <w:tab w:val="num" w:pos="0"/>
        </w:tabs>
        <w:ind w:left="8273" w:hanging="353"/>
      </w:pPr>
      <w:rPr>
        <w:rFonts w:ascii="Symbol" w:hAnsi="Symbol" w:cs="Symbol" w:hint="default"/>
      </w:rPr>
    </w:lvl>
  </w:abstractNum>
  <w:abstractNum w:abstractNumId="8">
    <w:lvl w:ilvl="0">
      <w:numFmt w:val="bullet"/>
      <w:lvlText w:val="-"/>
      <w:lvlJc w:val="left"/>
      <w:pPr>
        <w:tabs>
          <w:tab w:val="num" w:pos="0"/>
        </w:tabs>
        <w:ind w:left="468" w:hanging="353"/>
      </w:pPr>
      <w:rPr>
        <w:rFonts w:ascii="Times New Roman" w:hAnsi="Times New Roman" w:cs="Times New Roman" w:hint="default"/>
        <w:sz w:val="24"/>
        <w:spacing w:val="-28"/>
        <w:b w:val="false"/>
        <w:szCs w:val="24"/>
        <w:bCs w:val="false"/>
        <w:w w:val="99"/>
      </w:rPr>
    </w:lvl>
    <w:lvl w:ilvl="1">
      <w:start w:val="0"/>
      <w:numFmt w:val="bullet"/>
      <w:lvlText w:val=""/>
      <w:lvlJc w:val="left"/>
      <w:pPr>
        <w:tabs>
          <w:tab w:val="num" w:pos="0"/>
        </w:tabs>
        <w:ind w:left="1436" w:hanging="353"/>
      </w:pPr>
      <w:rPr>
        <w:rFonts w:ascii="Symbol" w:hAnsi="Symbol" w:cs="Symbol" w:hint="default"/>
      </w:rPr>
    </w:lvl>
    <w:lvl w:ilvl="2">
      <w:start w:val="0"/>
      <w:numFmt w:val="bullet"/>
      <w:lvlText w:val=""/>
      <w:lvlJc w:val="left"/>
      <w:pPr>
        <w:tabs>
          <w:tab w:val="num" w:pos="0"/>
        </w:tabs>
        <w:ind w:left="2413" w:hanging="353"/>
      </w:pPr>
      <w:rPr>
        <w:rFonts w:ascii="Symbol" w:hAnsi="Symbol" w:cs="Symbol" w:hint="default"/>
      </w:rPr>
    </w:lvl>
    <w:lvl w:ilvl="3">
      <w:start w:val="0"/>
      <w:numFmt w:val="bullet"/>
      <w:lvlText w:val=""/>
      <w:lvlJc w:val="left"/>
      <w:pPr>
        <w:tabs>
          <w:tab w:val="num" w:pos="0"/>
        </w:tabs>
        <w:ind w:left="3389" w:hanging="353"/>
      </w:pPr>
      <w:rPr>
        <w:rFonts w:ascii="Symbol" w:hAnsi="Symbol" w:cs="Symbol" w:hint="default"/>
      </w:rPr>
    </w:lvl>
    <w:lvl w:ilvl="4">
      <w:start w:val="0"/>
      <w:numFmt w:val="bullet"/>
      <w:lvlText w:val=""/>
      <w:lvlJc w:val="left"/>
      <w:pPr>
        <w:tabs>
          <w:tab w:val="num" w:pos="0"/>
        </w:tabs>
        <w:ind w:left="4366" w:hanging="353"/>
      </w:pPr>
      <w:rPr>
        <w:rFonts w:ascii="Symbol" w:hAnsi="Symbol" w:cs="Symbol" w:hint="default"/>
      </w:rPr>
    </w:lvl>
    <w:lvl w:ilvl="5">
      <w:start w:val="0"/>
      <w:numFmt w:val="bullet"/>
      <w:lvlText w:val=""/>
      <w:lvlJc w:val="left"/>
      <w:pPr>
        <w:tabs>
          <w:tab w:val="num" w:pos="0"/>
        </w:tabs>
        <w:ind w:left="5343" w:hanging="353"/>
      </w:pPr>
      <w:rPr>
        <w:rFonts w:ascii="Symbol" w:hAnsi="Symbol" w:cs="Symbol" w:hint="default"/>
      </w:rPr>
    </w:lvl>
    <w:lvl w:ilvl="6">
      <w:start w:val="0"/>
      <w:numFmt w:val="bullet"/>
      <w:lvlText w:val=""/>
      <w:lvlJc w:val="left"/>
      <w:pPr>
        <w:tabs>
          <w:tab w:val="num" w:pos="0"/>
        </w:tabs>
        <w:ind w:left="6319" w:hanging="353"/>
      </w:pPr>
      <w:rPr>
        <w:rFonts w:ascii="Symbol" w:hAnsi="Symbol" w:cs="Symbol" w:hint="default"/>
      </w:rPr>
    </w:lvl>
    <w:lvl w:ilvl="7">
      <w:start w:val="0"/>
      <w:numFmt w:val="bullet"/>
      <w:lvlText w:val=""/>
      <w:lvlJc w:val="left"/>
      <w:pPr>
        <w:tabs>
          <w:tab w:val="num" w:pos="0"/>
        </w:tabs>
        <w:ind w:left="7296" w:hanging="353"/>
      </w:pPr>
      <w:rPr>
        <w:rFonts w:ascii="Symbol" w:hAnsi="Symbol" w:cs="Symbol" w:hint="default"/>
      </w:rPr>
    </w:lvl>
    <w:lvl w:ilvl="8">
      <w:start w:val="0"/>
      <w:numFmt w:val="bullet"/>
      <w:lvlText w:val=""/>
      <w:lvlJc w:val="left"/>
      <w:pPr>
        <w:tabs>
          <w:tab w:val="num" w:pos="0"/>
        </w:tabs>
        <w:ind w:left="8273" w:hanging="353"/>
      </w:pPr>
      <w:rPr>
        <w:rFonts w:ascii="Symbol" w:hAnsi="Symbol" w:cs="Symbol" w:hint="default"/>
      </w:rPr>
    </w:lvl>
  </w:abstractNum>
  <w:abstractNum w:abstractNumId="9">
    <w:lvl w:ilvl="0">
      <w:numFmt w:val="bullet"/>
      <w:lvlText w:val="-"/>
      <w:lvlJc w:val="left"/>
      <w:pPr>
        <w:tabs>
          <w:tab w:val="num" w:pos="0"/>
        </w:tabs>
        <w:ind w:left="468" w:hanging="353"/>
      </w:pPr>
      <w:rPr>
        <w:rFonts w:ascii="Times New Roman" w:hAnsi="Times New Roman" w:cs="Times New Roman" w:hint="default"/>
        <w:sz w:val="24"/>
        <w:spacing w:val="-28"/>
        <w:b w:val="false"/>
        <w:szCs w:val="24"/>
        <w:bCs w:val="false"/>
        <w:w w:val="99"/>
      </w:rPr>
    </w:lvl>
    <w:lvl w:ilvl="1">
      <w:start w:val="0"/>
      <w:numFmt w:val="bullet"/>
      <w:lvlText w:val=""/>
      <w:lvlJc w:val="left"/>
      <w:pPr>
        <w:tabs>
          <w:tab w:val="num" w:pos="0"/>
        </w:tabs>
        <w:ind w:left="1436" w:hanging="353"/>
      </w:pPr>
      <w:rPr>
        <w:rFonts w:ascii="Symbol" w:hAnsi="Symbol" w:cs="Symbol" w:hint="default"/>
      </w:rPr>
    </w:lvl>
    <w:lvl w:ilvl="2">
      <w:start w:val="0"/>
      <w:numFmt w:val="bullet"/>
      <w:lvlText w:val=""/>
      <w:lvlJc w:val="left"/>
      <w:pPr>
        <w:tabs>
          <w:tab w:val="num" w:pos="0"/>
        </w:tabs>
        <w:ind w:left="2413" w:hanging="353"/>
      </w:pPr>
      <w:rPr>
        <w:rFonts w:ascii="Symbol" w:hAnsi="Symbol" w:cs="Symbol" w:hint="default"/>
      </w:rPr>
    </w:lvl>
    <w:lvl w:ilvl="3">
      <w:start w:val="0"/>
      <w:numFmt w:val="bullet"/>
      <w:lvlText w:val=""/>
      <w:lvlJc w:val="left"/>
      <w:pPr>
        <w:tabs>
          <w:tab w:val="num" w:pos="0"/>
        </w:tabs>
        <w:ind w:left="3389" w:hanging="353"/>
      </w:pPr>
      <w:rPr>
        <w:rFonts w:ascii="Symbol" w:hAnsi="Symbol" w:cs="Symbol" w:hint="default"/>
      </w:rPr>
    </w:lvl>
    <w:lvl w:ilvl="4">
      <w:start w:val="0"/>
      <w:numFmt w:val="bullet"/>
      <w:lvlText w:val=""/>
      <w:lvlJc w:val="left"/>
      <w:pPr>
        <w:tabs>
          <w:tab w:val="num" w:pos="0"/>
        </w:tabs>
        <w:ind w:left="4366" w:hanging="353"/>
      </w:pPr>
      <w:rPr>
        <w:rFonts w:ascii="Symbol" w:hAnsi="Symbol" w:cs="Symbol" w:hint="default"/>
      </w:rPr>
    </w:lvl>
    <w:lvl w:ilvl="5">
      <w:start w:val="0"/>
      <w:numFmt w:val="bullet"/>
      <w:lvlText w:val=""/>
      <w:lvlJc w:val="left"/>
      <w:pPr>
        <w:tabs>
          <w:tab w:val="num" w:pos="0"/>
        </w:tabs>
        <w:ind w:left="5343" w:hanging="353"/>
      </w:pPr>
      <w:rPr>
        <w:rFonts w:ascii="Symbol" w:hAnsi="Symbol" w:cs="Symbol" w:hint="default"/>
      </w:rPr>
    </w:lvl>
    <w:lvl w:ilvl="6">
      <w:start w:val="0"/>
      <w:numFmt w:val="bullet"/>
      <w:lvlText w:val=""/>
      <w:lvlJc w:val="left"/>
      <w:pPr>
        <w:tabs>
          <w:tab w:val="num" w:pos="0"/>
        </w:tabs>
        <w:ind w:left="6319" w:hanging="353"/>
      </w:pPr>
      <w:rPr>
        <w:rFonts w:ascii="Symbol" w:hAnsi="Symbol" w:cs="Symbol" w:hint="default"/>
      </w:rPr>
    </w:lvl>
    <w:lvl w:ilvl="7">
      <w:start w:val="0"/>
      <w:numFmt w:val="bullet"/>
      <w:lvlText w:val=""/>
      <w:lvlJc w:val="left"/>
      <w:pPr>
        <w:tabs>
          <w:tab w:val="num" w:pos="0"/>
        </w:tabs>
        <w:ind w:left="7296" w:hanging="353"/>
      </w:pPr>
      <w:rPr>
        <w:rFonts w:ascii="Symbol" w:hAnsi="Symbol" w:cs="Symbol" w:hint="default"/>
      </w:rPr>
    </w:lvl>
    <w:lvl w:ilvl="8">
      <w:start w:val="0"/>
      <w:numFmt w:val="bullet"/>
      <w:lvlText w:val=""/>
      <w:lvlJc w:val="left"/>
      <w:pPr>
        <w:tabs>
          <w:tab w:val="num" w:pos="0"/>
        </w:tabs>
        <w:ind w:left="8273" w:hanging="353"/>
      </w:pPr>
      <w:rPr>
        <w:rFonts w:ascii="Symbol" w:hAnsi="Symbol" w:cs="Symbol" w:hint="default"/>
      </w:rPr>
    </w:lvl>
  </w:abstractNum>
  <w:abstractNum w:abstractNumId="10">
    <w:lvl w:ilvl="0">
      <w:numFmt w:val="bullet"/>
      <w:lvlText w:val="-"/>
      <w:lvlJc w:val="left"/>
      <w:pPr>
        <w:tabs>
          <w:tab w:val="num" w:pos="0"/>
        </w:tabs>
        <w:ind w:left="468" w:hanging="353"/>
      </w:pPr>
      <w:rPr>
        <w:rFonts w:ascii="Times New Roman" w:hAnsi="Times New Roman" w:cs="Times New Roman" w:hint="default"/>
        <w:sz w:val="24"/>
        <w:spacing w:val="-28"/>
        <w:b w:val="false"/>
        <w:szCs w:val="24"/>
        <w:bCs w:val="false"/>
        <w:w w:val="99"/>
      </w:rPr>
    </w:lvl>
    <w:lvl w:ilvl="1">
      <w:start w:val="0"/>
      <w:numFmt w:val="bullet"/>
      <w:lvlText w:val=""/>
      <w:lvlJc w:val="left"/>
      <w:pPr>
        <w:tabs>
          <w:tab w:val="num" w:pos="0"/>
        </w:tabs>
        <w:ind w:left="1436" w:hanging="353"/>
      </w:pPr>
      <w:rPr>
        <w:rFonts w:ascii="Symbol" w:hAnsi="Symbol" w:cs="Symbol" w:hint="default"/>
      </w:rPr>
    </w:lvl>
    <w:lvl w:ilvl="2">
      <w:start w:val="0"/>
      <w:numFmt w:val="bullet"/>
      <w:lvlText w:val=""/>
      <w:lvlJc w:val="left"/>
      <w:pPr>
        <w:tabs>
          <w:tab w:val="num" w:pos="0"/>
        </w:tabs>
        <w:ind w:left="2413" w:hanging="353"/>
      </w:pPr>
      <w:rPr>
        <w:rFonts w:ascii="Symbol" w:hAnsi="Symbol" w:cs="Symbol" w:hint="default"/>
      </w:rPr>
    </w:lvl>
    <w:lvl w:ilvl="3">
      <w:start w:val="0"/>
      <w:numFmt w:val="bullet"/>
      <w:lvlText w:val=""/>
      <w:lvlJc w:val="left"/>
      <w:pPr>
        <w:tabs>
          <w:tab w:val="num" w:pos="0"/>
        </w:tabs>
        <w:ind w:left="3389" w:hanging="353"/>
      </w:pPr>
      <w:rPr>
        <w:rFonts w:ascii="Symbol" w:hAnsi="Symbol" w:cs="Symbol" w:hint="default"/>
      </w:rPr>
    </w:lvl>
    <w:lvl w:ilvl="4">
      <w:start w:val="0"/>
      <w:numFmt w:val="bullet"/>
      <w:lvlText w:val=""/>
      <w:lvlJc w:val="left"/>
      <w:pPr>
        <w:tabs>
          <w:tab w:val="num" w:pos="0"/>
        </w:tabs>
        <w:ind w:left="4366" w:hanging="353"/>
      </w:pPr>
      <w:rPr>
        <w:rFonts w:ascii="Symbol" w:hAnsi="Symbol" w:cs="Symbol" w:hint="default"/>
      </w:rPr>
    </w:lvl>
    <w:lvl w:ilvl="5">
      <w:start w:val="0"/>
      <w:numFmt w:val="bullet"/>
      <w:lvlText w:val=""/>
      <w:lvlJc w:val="left"/>
      <w:pPr>
        <w:tabs>
          <w:tab w:val="num" w:pos="0"/>
        </w:tabs>
        <w:ind w:left="5343" w:hanging="353"/>
      </w:pPr>
      <w:rPr>
        <w:rFonts w:ascii="Symbol" w:hAnsi="Symbol" w:cs="Symbol" w:hint="default"/>
      </w:rPr>
    </w:lvl>
    <w:lvl w:ilvl="6">
      <w:start w:val="0"/>
      <w:numFmt w:val="bullet"/>
      <w:lvlText w:val=""/>
      <w:lvlJc w:val="left"/>
      <w:pPr>
        <w:tabs>
          <w:tab w:val="num" w:pos="0"/>
        </w:tabs>
        <w:ind w:left="6319" w:hanging="353"/>
      </w:pPr>
      <w:rPr>
        <w:rFonts w:ascii="Symbol" w:hAnsi="Symbol" w:cs="Symbol" w:hint="default"/>
      </w:rPr>
    </w:lvl>
    <w:lvl w:ilvl="7">
      <w:start w:val="0"/>
      <w:numFmt w:val="bullet"/>
      <w:lvlText w:val=""/>
      <w:lvlJc w:val="left"/>
      <w:pPr>
        <w:tabs>
          <w:tab w:val="num" w:pos="0"/>
        </w:tabs>
        <w:ind w:left="7296" w:hanging="353"/>
      </w:pPr>
      <w:rPr>
        <w:rFonts w:ascii="Symbol" w:hAnsi="Symbol" w:cs="Symbol" w:hint="default"/>
      </w:rPr>
    </w:lvl>
    <w:lvl w:ilvl="8">
      <w:start w:val="0"/>
      <w:numFmt w:val="bullet"/>
      <w:lvlText w:val=""/>
      <w:lvlJc w:val="left"/>
      <w:pPr>
        <w:tabs>
          <w:tab w:val="num" w:pos="0"/>
        </w:tabs>
        <w:ind w:left="8273" w:hanging="353"/>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num>
  <w:num w:numId="13">
    <w:abstractNumId w:val="5"/>
    <w:lvlOverride w:ilvl="0">
      <w:startOverride w:val="1"/>
    </w:lvlOverride>
  </w:num>
  <w:num w:numId="14">
    <w:abstractNumId w:val="5"/>
  </w:num>
  <w:num w:numId="15">
    <w:abstractNumId w:val="3"/>
  </w:num>
  <w:num w:numId="16">
    <w:abstractNumId w:val="3"/>
  </w:num>
  <w:num w:numId="17">
    <w:abstractNumId w:val="3"/>
  </w:num>
  <w:num w:numId="18">
    <w:abstractNumId w:val="3"/>
  </w:num>
</w:numbering>
</file>

<file path=word/settings.xml><?xml version="1.0" encoding="utf-8"?>
<w:settings xmlns:w="http://schemas.openxmlformats.org/wordprocessingml/2006/main">
  <w:zoom w:percent="13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Tahoma"/>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Segoe UI" w:cs="Tahoma"/>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qFormat/>
    <w:rPr>
      <w:rFonts w:ascii="Times New Roman" w:hAnsi="Times New Roman" w:eastAsia="Times New Roman" w:cs="Times New Roman"/>
      <w:sz w:val="24"/>
      <w:szCs w:val="24"/>
    </w:rPr>
  </w:style>
  <w:style w:type="character" w:styleId="CollegamentoInternet">
    <w:name w:val="Hyperlink"/>
    <w:rPr>
      <w:color w:val="000080"/>
      <w:u w:val="single"/>
    </w:rPr>
  </w:style>
  <w:style w:type="character" w:styleId="Internetlink" w:customStyle="1">
    <w:name w:val="Internet link"/>
    <w:basedOn w:val="DefaultParagraphFont"/>
    <w:qFormat/>
    <w:rPr>
      <w:color w:val="0563C1"/>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rFonts w:cs="Arial"/>
      <w:sz w:val="24"/>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Standard"/>
    <w:qFormat/>
    <w:pPr>
      <w:suppressLineNumbers/>
      <w:spacing w:before="120" w:after="120"/>
    </w:pPr>
    <w:rPr>
      <w:rFonts w:cs="Arial"/>
      <w:i/>
      <w:iCs/>
      <w:sz w:val="24"/>
      <w:szCs w:val="24"/>
    </w:rPr>
  </w:style>
  <w:style w:type="paragraph" w:styleId="Titolo1" w:customStyle="1">
    <w:name w:val="Titolo1"/>
    <w:basedOn w:val="Standard"/>
    <w:next w:val="Textbody"/>
    <w:qFormat/>
    <w:pPr>
      <w:keepNext w:val="true"/>
      <w:spacing w:before="240" w:after="120"/>
    </w:pPr>
    <w:rPr>
      <w:rFonts w:ascii="Liberation Sans" w:hAnsi="Liberation Sans" w:eastAsia="Microsoft YaHei" w:cs="Arial"/>
      <w:sz w:val="28"/>
      <w:szCs w:val="28"/>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Segoe UI" w:cs="Tahoma"/>
      <w:color w:val="auto"/>
      <w:kern w:val="0"/>
      <w:sz w:val="22"/>
      <w:szCs w:val="22"/>
      <w:lang w:val="it-IT" w:eastAsia="it-IT" w:bidi="ar-SA"/>
    </w:rPr>
  </w:style>
  <w:style w:type="paragraph" w:styleId="Textbody" w:customStyle="1">
    <w:name w:val="Text body"/>
    <w:basedOn w:val="Standard"/>
    <w:qFormat/>
    <w:pPr>
      <w:spacing w:lineRule="auto" w:line="240" w:before="0" w:after="0"/>
      <w:ind w:left="468" w:hanging="10"/>
      <w:jc w:val="both"/>
    </w:pPr>
    <w:rPr>
      <w:rFonts w:ascii="Times New Roman" w:hAnsi="Times New Roman" w:eastAsia="Times New Roman" w:cs="Times New Roman"/>
      <w:sz w:val="24"/>
      <w:szCs w:val="24"/>
    </w:rPr>
  </w:style>
  <w:style w:type="paragraph" w:styleId="Titolo11" w:customStyle="1">
    <w:name w:val="Titolo 11"/>
    <w:basedOn w:val="Standard"/>
    <w:qFormat/>
    <w:pPr>
      <w:spacing w:lineRule="exact" w:line="340" w:before="0" w:after="0"/>
      <w:ind w:left="242" w:right="242" w:hanging="0"/>
      <w:jc w:val="center"/>
      <w:outlineLvl w:val="0"/>
    </w:pPr>
    <w:rPr>
      <w:rFonts w:ascii="Arial" w:hAnsi="Arial" w:eastAsia="Arial" w:cs="Arial"/>
      <w:b/>
      <w:bCs/>
      <w:sz w:val="32"/>
      <w:szCs w:val="32"/>
    </w:rPr>
  </w:style>
  <w:style w:type="paragraph" w:styleId="Titolo21" w:customStyle="1">
    <w:name w:val="Titolo 21"/>
    <w:basedOn w:val="Standard"/>
    <w:qFormat/>
    <w:pPr>
      <w:spacing w:lineRule="auto" w:line="240" w:before="46" w:after="0"/>
      <w:ind w:left="1181" w:hanging="565"/>
      <w:outlineLvl w:val="1"/>
    </w:pPr>
    <w:rPr>
      <w:rFonts w:ascii="Times New Roman" w:hAnsi="Times New Roman" w:eastAsia="Times New Roman" w:cs="Times New Roman"/>
      <w:b/>
      <w:bCs/>
      <w:sz w:val="24"/>
      <w:szCs w:val="24"/>
    </w:rPr>
  </w:style>
  <w:style w:type="paragraph" w:styleId="ListParagraph">
    <w:name w:val="List Paragraph"/>
    <w:basedOn w:val="Standard"/>
    <w:qFormat/>
    <w:pPr>
      <w:spacing w:lineRule="auto" w:line="240" w:before="41" w:after="0"/>
      <w:ind w:left="468" w:hanging="348"/>
      <w:jc w:val="both"/>
    </w:pPr>
    <w:rPr>
      <w:rFonts w:ascii="Times New Roman" w:hAnsi="Times New Roman" w:eastAsia="Times New Roman" w:cs="Times New Roman"/>
      <w:sz w:val="24"/>
      <w:szCs w:val="24"/>
    </w:rPr>
  </w:style>
  <w:style w:type="paragraph" w:styleId="TableParagraph" w:customStyle="1">
    <w:name w:val="Table Paragraph"/>
    <w:basedOn w:val="Standard"/>
    <w:qFormat/>
    <w:pPr>
      <w:spacing w:lineRule="auto" w:line="240" w:before="0" w:after="0"/>
    </w:pPr>
    <w:rPr>
      <w:rFonts w:ascii="Times New Roman" w:hAnsi="Times New Roman" w:eastAsia="Times New Roman" w:cs="Times New Roman"/>
      <w:sz w:val="24"/>
      <w:szCs w:val="24"/>
    </w:rPr>
  </w:style>
  <w:style w:type="paragraph" w:styleId="Testonormale1" w:customStyle="1">
    <w:name w:val="Testo normale1"/>
    <w:basedOn w:val="Standard"/>
    <w:qFormat/>
    <w:pPr>
      <w:spacing w:lineRule="atLeast" w:line="0" w:before="0" w:after="0"/>
    </w:pPr>
    <w:rPr>
      <w:rFonts w:ascii="Courier New" w:hAnsi="Courier New" w:eastAsia="Times New Roman" w:cs="Courier New"/>
      <w:sz w:val="16"/>
      <w:szCs w:val="16"/>
      <w:lang w:eastAsia="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tocollo@comunenoto.legalmail.it" TargetMode="External"/><Relationship Id="rId4" Type="http://schemas.openxmlformats.org/officeDocument/2006/relationships/hyperlink" Target="http://www.comune.noto.sr.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Application>LibreOffice/7.5.1.2$Windows_X86_64 LibreOffice_project/fcbaee479e84c6cd81291587d2ee68cba099e129</Application>
  <AppVersion>15.0000</AppVersion>
  <Pages>5</Pages>
  <Words>1507</Words>
  <Characters>8749</Characters>
  <CharactersWithSpaces>10381</CharactersWithSpaces>
  <Paragraphs>75</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2023-08-24T10:08:00Z</dcterms:created>
  <dc:creator>Caia</dc:creator>
  <dc:description/>
  <dc:language>it-IT</dc:language>
  <cp:lastModifiedBy/>
  <cp:lastPrinted>2021-12-31T08:20:00Z</cp:lastPrinted>
  <dcterms:modified xsi:type="dcterms:W3CDTF">2026-04-13T10:59:02Z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